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E1" w:rsidRPr="000B61E1" w:rsidRDefault="000B61E1" w:rsidP="000B61E1">
      <w:pPr>
        <w:widowControl w:val="0"/>
        <w:autoSpaceDE w:val="0"/>
        <w:autoSpaceDN w:val="0"/>
        <w:spacing w:after="0" w:line="240" w:lineRule="auto"/>
        <w:ind w:left="6804"/>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Утверждена</w:t>
      </w:r>
    </w:p>
    <w:p w:rsidR="000B61E1" w:rsidRPr="000B61E1" w:rsidRDefault="000B61E1" w:rsidP="000B61E1">
      <w:pPr>
        <w:widowControl w:val="0"/>
        <w:autoSpaceDE w:val="0"/>
        <w:autoSpaceDN w:val="0"/>
        <w:spacing w:after="0" w:line="240" w:lineRule="auto"/>
        <w:ind w:left="6804"/>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решением Думы Саянского сельского поселения</w:t>
      </w:r>
    </w:p>
    <w:p w:rsidR="000B61E1" w:rsidRPr="000B61E1" w:rsidRDefault="00977D73" w:rsidP="000B61E1">
      <w:pPr>
        <w:widowControl w:val="0"/>
        <w:autoSpaceDE w:val="0"/>
        <w:autoSpaceDN w:val="0"/>
        <w:spacing w:after="0" w:line="240" w:lineRule="auto"/>
        <w:ind w:left="68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_______2018 № ____</w:t>
      </w:r>
      <w:bookmarkStart w:id="0" w:name="_GoBack"/>
      <w:bookmarkEnd w:id="0"/>
    </w:p>
    <w:p w:rsidR="000B61E1" w:rsidRPr="000B61E1" w:rsidRDefault="000B61E1" w:rsidP="000B61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0B61E1">
        <w:rPr>
          <w:rFonts w:ascii="Times New Roman" w:eastAsia="Times New Roman" w:hAnsi="Times New Roman" w:cs="Times New Roman"/>
          <w:sz w:val="32"/>
          <w:szCs w:val="32"/>
          <w:lang w:eastAsia="ru-RU"/>
        </w:rPr>
        <w:t xml:space="preserve">СТРАТЕГИЯ СОЦИАЛЬНО-ЭКОНОМИЧЕСКОГО РАЗВИТИЯ </w:t>
      </w: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0B61E1">
        <w:rPr>
          <w:rFonts w:ascii="Times New Roman" w:eastAsia="Times New Roman" w:hAnsi="Times New Roman" w:cs="Times New Roman"/>
          <w:sz w:val="32"/>
          <w:szCs w:val="32"/>
          <w:lang w:eastAsia="ru-RU"/>
        </w:rPr>
        <w:t>САЯНСКОГО СЕЛЬСКОГО ПОСЕЛЕНИЯ</w:t>
      </w: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32"/>
          <w:szCs w:val="32"/>
          <w:lang w:eastAsia="ru-RU"/>
        </w:rPr>
      </w:pPr>
      <w:r w:rsidRPr="000B61E1">
        <w:rPr>
          <w:rFonts w:ascii="Times New Roman" w:eastAsia="Times New Roman" w:hAnsi="Times New Roman" w:cs="Times New Roman"/>
          <w:sz w:val="32"/>
          <w:szCs w:val="32"/>
          <w:lang w:eastAsia="ru-RU"/>
        </w:rPr>
        <w:t>НА 2019 – 2030 ГОДЫ</w:t>
      </w: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 Саянское, 2018 год</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b/>
          <w:bCs/>
          <w:sz w:val="24"/>
          <w:szCs w:val="24"/>
          <w:lang w:eastAsia="ru-RU"/>
        </w:rPr>
        <w:lastRenderedPageBreak/>
        <w:t>СОДЕРЖАНИЕ</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gridCol w:w="949"/>
      </w:tblGrid>
      <w:tr w:rsidR="000B61E1" w:rsidRPr="000B61E1" w:rsidTr="004E660B">
        <w:tc>
          <w:tcPr>
            <w:tcW w:w="9464"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0B61E1">
              <w:rPr>
                <w:rFonts w:ascii="Times New Roman" w:eastAsia="Times New Roman" w:hAnsi="Times New Roman" w:cs="Times New Roman"/>
                <w:b/>
                <w:bCs/>
                <w:iCs/>
                <w:sz w:val="24"/>
                <w:szCs w:val="24"/>
                <w:lang w:eastAsia="ru-RU"/>
              </w:rPr>
              <w:t>Раздел</w:t>
            </w:r>
          </w:p>
        </w:tc>
        <w:tc>
          <w:tcPr>
            <w:tcW w:w="958"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b/>
                <w:bCs/>
                <w:sz w:val="24"/>
                <w:szCs w:val="24"/>
                <w:lang w:eastAsia="ru-RU"/>
              </w:rPr>
              <w:t>Стр.</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sz w:val="24"/>
                <w:szCs w:val="24"/>
                <w:lang w:eastAsia="ru-RU"/>
              </w:rPr>
              <w:t>1. Общая информацию о муниципальном образовании</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3</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2. Оценка социально-экономического развития муниципального образования</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5</w:t>
            </w:r>
          </w:p>
        </w:tc>
      </w:tr>
      <w:tr w:rsidR="000B61E1" w:rsidRPr="000B61E1" w:rsidTr="004E660B">
        <w:tc>
          <w:tcPr>
            <w:tcW w:w="9464" w:type="dxa"/>
          </w:tcPr>
          <w:p w:rsidR="000B61E1" w:rsidRPr="000B61E1" w:rsidRDefault="000B61E1" w:rsidP="000B61E1">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2.1. Демографическая ситуация</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5</w:t>
            </w:r>
          </w:p>
        </w:tc>
      </w:tr>
      <w:tr w:rsidR="000B61E1" w:rsidRPr="000B61E1" w:rsidTr="004E660B">
        <w:tc>
          <w:tcPr>
            <w:tcW w:w="9464"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2.2. Развитие образования.</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5</w:t>
            </w:r>
          </w:p>
        </w:tc>
      </w:tr>
      <w:tr w:rsidR="000B61E1" w:rsidRPr="000B61E1" w:rsidTr="004E660B">
        <w:tc>
          <w:tcPr>
            <w:tcW w:w="9464"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2.3. Развитие здравоохранения.</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6</w:t>
            </w:r>
          </w:p>
        </w:tc>
      </w:tr>
      <w:tr w:rsidR="000B61E1" w:rsidRPr="000B61E1" w:rsidTr="004E660B">
        <w:tc>
          <w:tcPr>
            <w:tcW w:w="9464"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2.4. Развитие культуры.</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6</w:t>
            </w:r>
          </w:p>
        </w:tc>
      </w:tr>
      <w:tr w:rsidR="000B61E1" w:rsidRPr="000B61E1" w:rsidTr="004E660B">
        <w:tc>
          <w:tcPr>
            <w:tcW w:w="9464"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2.5. Развитие молодежной политики, физкультуры и спорта.</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6</w:t>
            </w:r>
          </w:p>
        </w:tc>
      </w:tr>
      <w:tr w:rsidR="000B61E1" w:rsidRPr="000B61E1" w:rsidTr="004E660B">
        <w:tc>
          <w:tcPr>
            <w:tcW w:w="9464"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2.6. Трудовые ресурсы, занятость населения.</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6</w:t>
            </w:r>
          </w:p>
        </w:tc>
      </w:tr>
      <w:tr w:rsidR="000B61E1" w:rsidRPr="000B61E1" w:rsidTr="004E660B">
        <w:tc>
          <w:tcPr>
            <w:tcW w:w="9464"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2.7. Оценка финансового состояния.</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7</w:t>
            </w:r>
          </w:p>
        </w:tc>
      </w:tr>
      <w:tr w:rsidR="000B61E1" w:rsidRPr="000B61E1" w:rsidTr="004E660B">
        <w:tc>
          <w:tcPr>
            <w:tcW w:w="9464"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2.8. Анализ структуры экономики: </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8</w:t>
            </w:r>
          </w:p>
        </w:tc>
      </w:tr>
      <w:tr w:rsidR="000B61E1" w:rsidRPr="000B61E1" w:rsidTr="004E660B">
        <w:tc>
          <w:tcPr>
            <w:tcW w:w="9464" w:type="dxa"/>
          </w:tcPr>
          <w:p w:rsidR="000B61E1" w:rsidRPr="000B61E1" w:rsidRDefault="000B61E1" w:rsidP="000B61E1">
            <w:pPr>
              <w:spacing w:after="0" w:line="240" w:lineRule="auto"/>
              <w:ind w:left="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2.8.1. Уровень развития промышленного производства.</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8</w:t>
            </w:r>
          </w:p>
        </w:tc>
      </w:tr>
      <w:tr w:rsidR="000B61E1" w:rsidRPr="000B61E1" w:rsidTr="004E660B">
        <w:tc>
          <w:tcPr>
            <w:tcW w:w="9464" w:type="dxa"/>
          </w:tcPr>
          <w:p w:rsidR="000B61E1" w:rsidRPr="000B61E1" w:rsidRDefault="000B61E1" w:rsidP="000B61E1">
            <w:pPr>
              <w:spacing w:after="0" w:line="240" w:lineRule="auto"/>
              <w:ind w:left="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2.8.2. Уровень развития транспорта и связи, в </w:t>
            </w:r>
            <w:proofErr w:type="spellStart"/>
            <w:r w:rsidRPr="000B61E1">
              <w:rPr>
                <w:rFonts w:ascii="Times New Roman" w:eastAsia="Times New Roman" w:hAnsi="Times New Roman" w:cs="Times New Roman"/>
                <w:sz w:val="24"/>
                <w:szCs w:val="24"/>
                <w:lang w:eastAsia="ru-RU"/>
              </w:rPr>
              <w:t>т.ч</w:t>
            </w:r>
            <w:proofErr w:type="spellEnd"/>
            <w:r w:rsidRPr="000B61E1">
              <w:rPr>
                <w:rFonts w:ascii="Times New Roman" w:eastAsia="Times New Roman" w:hAnsi="Times New Roman" w:cs="Times New Roman"/>
                <w:sz w:val="24"/>
                <w:szCs w:val="24"/>
                <w:lang w:eastAsia="ru-RU"/>
              </w:rPr>
              <w:t>. характеристика автомобильных дорог.</w:t>
            </w:r>
          </w:p>
        </w:tc>
        <w:tc>
          <w:tcPr>
            <w:tcW w:w="958" w:type="dxa"/>
            <w:vAlign w:val="bottom"/>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9</w:t>
            </w:r>
          </w:p>
        </w:tc>
      </w:tr>
      <w:tr w:rsidR="000B61E1" w:rsidRPr="000B61E1" w:rsidTr="004E660B">
        <w:tc>
          <w:tcPr>
            <w:tcW w:w="9464" w:type="dxa"/>
          </w:tcPr>
          <w:p w:rsidR="000B61E1" w:rsidRPr="000B61E1" w:rsidRDefault="000B61E1" w:rsidP="000B61E1">
            <w:pPr>
              <w:spacing w:after="0" w:line="240" w:lineRule="auto"/>
              <w:ind w:left="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2.8.3. Уровень развития агропромышленного комплекса</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9</w:t>
            </w:r>
          </w:p>
        </w:tc>
      </w:tr>
      <w:tr w:rsidR="000B61E1" w:rsidRPr="000B61E1" w:rsidTr="004E660B">
        <w:tc>
          <w:tcPr>
            <w:tcW w:w="9464" w:type="dxa"/>
          </w:tcPr>
          <w:p w:rsidR="000B61E1" w:rsidRPr="000B61E1" w:rsidRDefault="000B61E1" w:rsidP="000B61E1">
            <w:pPr>
              <w:spacing w:after="0" w:line="240" w:lineRule="auto"/>
              <w:ind w:left="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2.8.4. Уровень развития потребительского рынка</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10</w:t>
            </w:r>
          </w:p>
        </w:tc>
      </w:tr>
      <w:tr w:rsidR="000B61E1" w:rsidRPr="000B61E1" w:rsidTr="004E660B">
        <w:tc>
          <w:tcPr>
            <w:tcW w:w="9464"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2.9. Уровень развития жилищно-коммунального хозяйства</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10</w:t>
            </w:r>
          </w:p>
        </w:tc>
      </w:tr>
      <w:tr w:rsidR="000B61E1" w:rsidRPr="000B61E1" w:rsidTr="004E660B">
        <w:tc>
          <w:tcPr>
            <w:tcW w:w="9464"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2.10. Оценка состояния окружающей среды</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11</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3. Основные проблемы социально-экономического развития поселения (SWOT-анализ)</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11</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ind w:left="284"/>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3.1. Сильные и слабые стороны</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11</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ind w:left="284"/>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3.2. Возможности и угрозы</w:t>
            </w:r>
          </w:p>
        </w:tc>
        <w:tc>
          <w:tcPr>
            <w:tcW w:w="958" w:type="dxa"/>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12</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4. Оценка действующих мер по улучшению социально - экономического положения муниципального образования</w:t>
            </w:r>
          </w:p>
        </w:tc>
        <w:tc>
          <w:tcPr>
            <w:tcW w:w="958" w:type="dxa"/>
            <w:vAlign w:val="bottom"/>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13</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5. Резервы (ресурсы) социально-экономического развития поселения</w:t>
            </w:r>
          </w:p>
        </w:tc>
        <w:tc>
          <w:tcPr>
            <w:tcW w:w="958" w:type="dxa"/>
            <w:vAlign w:val="bottom"/>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16</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 xml:space="preserve">6. Стратегические цели, задачи и основные стратегические направления развития </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поселения в долгосрочной перспективе</w:t>
            </w:r>
          </w:p>
        </w:tc>
        <w:tc>
          <w:tcPr>
            <w:tcW w:w="958" w:type="dxa"/>
            <w:vAlign w:val="bottom"/>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17</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7. Ожидаемые результаты реализации Стратегии</w:t>
            </w:r>
          </w:p>
        </w:tc>
        <w:tc>
          <w:tcPr>
            <w:tcW w:w="958" w:type="dxa"/>
            <w:vAlign w:val="bottom"/>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19</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8. Механизм реализации Стратегии</w:t>
            </w:r>
          </w:p>
        </w:tc>
        <w:tc>
          <w:tcPr>
            <w:tcW w:w="958" w:type="dxa"/>
            <w:vAlign w:val="bottom"/>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19</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Приложение № 1 Перечень муниципальных программ Саянского сельского поселения</w:t>
            </w:r>
          </w:p>
        </w:tc>
        <w:tc>
          <w:tcPr>
            <w:tcW w:w="958" w:type="dxa"/>
            <w:vAlign w:val="bottom"/>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22</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Приложение № 2 Инвестиционные проекты, запланированные к исполнению на территории поселения в период реализации Стратегии</w:t>
            </w:r>
          </w:p>
        </w:tc>
        <w:tc>
          <w:tcPr>
            <w:tcW w:w="958" w:type="dxa"/>
            <w:vAlign w:val="bottom"/>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23</w:t>
            </w:r>
          </w:p>
        </w:tc>
      </w:tr>
      <w:tr w:rsidR="000B61E1" w:rsidRPr="000B61E1" w:rsidTr="004E660B">
        <w:tc>
          <w:tcPr>
            <w:tcW w:w="946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 xml:space="preserve">Приложение № 3 Перечень целевых показателей Стратегии </w:t>
            </w:r>
          </w:p>
        </w:tc>
        <w:tc>
          <w:tcPr>
            <w:tcW w:w="958" w:type="dxa"/>
            <w:vAlign w:val="bottom"/>
          </w:tcPr>
          <w:p w:rsidR="000B61E1" w:rsidRPr="000B61E1"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24</w:t>
            </w:r>
          </w:p>
        </w:tc>
      </w:tr>
    </w:tbl>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lastRenderedPageBreak/>
        <w:t>1. Общая информацию о муниципальном образовании</w:t>
      </w:r>
    </w:p>
    <w:p w:rsidR="000B61E1" w:rsidRPr="000B61E1" w:rsidRDefault="000B61E1" w:rsidP="000B61E1">
      <w:pPr>
        <w:spacing w:after="0" w:line="240" w:lineRule="auto"/>
        <w:ind w:firstLine="709"/>
        <w:jc w:val="center"/>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Село Саянское образовано в 1726 году как бурятский улус. Вначале носило название «</w:t>
      </w:r>
      <w:proofErr w:type="spellStart"/>
      <w:r w:rsidRPr="000B61E1">
        <w:rPr>
          <w:rFonts w:ascii="Times New Roman" w:eastAsia="Times New Roman" w:hAnsi="Times New Roman" w:cs="Times New Roman"/>
          <w:sz w:val="24"/>
          <w:szCs w:val="24"/>
          <w:lang w:eastAsia="ru-RU"/>
        </w:rPr>
        <w:t>Шабарта</w:t>
      </w:r>
      <w:proofErr w:type="spellEnd"/>
      <w:r w:rsidRPr="000B61E1">
        <w:rPr>
          <w:rFonts w:ascii="Times New Roman" w:eastAsia="Times New Roman" w:hAnsi="Times New Roman" w:cs="Times New Roman"/>
          <w:sz w:val="24"/>
          <w:szCs w:val="24"/>
          <w:lang w:eastAsia="ru-RU"/>
        </w:rPr>
        <w:t xml:space="preserve">» (от бурятского «грязь»), затем буряты откочевали в другое место, а поселившиеся здесь русские хлебопашцы прежнее название переделали на русский лад – </w:t>
      </w:r>
      <w:proofErr w:type="spellStart"/>
      <w:r w:rsidRPr="000B61E1">
        <w:rPr>
          <w:rFonts w:ascii="Times New Roman" w:eastAsia="Times New Roman" w:hAnsi="Times New Roman" w:cs="Times New Roman"/>
          <w:sz w:val="24"/>
          <w:szCs w:val="24"/>
          <w:lang w:eastAsia="ru-RU"/>
        </w:rPr>
        <w:t>Грязнуха</w:t>
      </w:r>
      <w:proofErr w:type="spellEnd"/>
      <w:r w:rsidRPr="000B61E1">
        <w:rPr>
          <w:rFonts w:ascii="Times New Roman" w:eastAsia="Times New Roman" w:hAnsi="Times New Roman" w:cs="Times New Roman"/>
          <w:sz w:val="24"/>
          <w:szCs w:val="24"/>
          <w:lang w:eastAsia="ru-RU"/>
        </w:rPr>
        <w:t>. Название «Саянское» село получило только в 1970 году.</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В 1886 году в </w:t>
      </w:r>
      <w:proofErr w:type="spellStart"/>
      <w:r w:rsidRPr="000B61E1">
        <w:rPr>
          <w:rFonts w:ascii="Times New Roman" w:eastAsia="Times New Roman" w:hAnsi="Times New Roman" w:cs="Times New Roman"/>
          <w:sz w:val="24"/>
          <w:szCs w:val="24"/>
          <w:lang w:eastAsia="ru-RU"/>
        </w:rPr>
        <w:t>Грязнуху</w:t>
      </w:r>
      <w:proofErr w:type="spellEnd"/>
      <w:r w:rsidRPr="000B61E1">
        <w:rPr>
          <w:rFonts w:ascii="Times New Roman" w:eastAsia="Times New Roman" w:hAnsi="Times New Roman" w:cs="Times New Roman"/>
          <w:sz w:val="24"/>
          <w:szCs w:val="24"/>
          <w:lang w:eastAsia="ru-RU"/>
        </w:rPr>
        <w:t xml:space="preserve"> из села Голуметь перенесена Троицкая церковь, при которой стала действовать смешанная церковно-приходская школа. В 1893 году в селе насчитывалось </w:t>
      </w:r>
      <w:r w:rsidRPr="000B61E1">
        <w:rPr>
          <w:rFonts w:ascii="Times New Roman" w:eastAsia="Times New Roman" w:hAnsi="Times New Roman" w:cs="Times New Roman"/>
          <w:sz w:val="24"/>
          <w:szCs w:val="24"/>
          <w:lang w:eastAsia="ru-RU"/>
        </w:rPr>
        <w:br/>
        <w:t xml:space="preserve">47 крестьянских хозяйств и 170 жителей – кочевых и оседлых инородцев и русских поселенцев. В 1920-х годах организован </w:t>
      </w:r>
      <w:proofErr w:type="spellStart"/>
      <w:r w:rsidRPr="000B61E1">
        <w:rPr>
          <w:rFonts w:ascii="Times New Roman" w:eastAsia="Times New Roman" w:hAnsi="Times New Roman" w:cs="Times New Roman"/>
          <w:sz w:val="24"/>
          <w:szCs w:val="24"/>
          <w:lang w:eastAsia="ru-RU"/>
        </w:rPr>
        <w:t>Грязнухинский</w:t>
      </w:r>
      <w:proofErr w:type="spellEnd"/>
      <w:r w:rsidRPr="000B61E1">
        <w:rPr>
          <w:rFonts w:ascii="Times New Roman" w:eastAsia="Times New Roman" w:hAnsi="Times New Roman" w:cs="Times New Roman"/>
          <w:sz w:val="24"/>
          <w:szCs w:val="24"/>
          <w:lang w:eastAsia="ru-RU"/>
        </w:rPr>
        <w:t xml:space="preserve"> сельсовет, в состав которого вошли ближайшие населенные пункты.</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После революции и Гражданской войны были созданы две коммуны: «Порядок Октябрю» и им. Буденного. В 1926 году в селе насчитывалось 191 хозяйство, проживало свыше 1 тыс. человек. Работала школа 1-й ступени.</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 течение 1930-х годов на территории сельсовета были созданы два колхоза: им. Сталина и им. XVII партсъезда, которые впоследствии объединились в колхоз «Саяны».</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В период 1941-1959 гг. территория </w:t>
      </w:r>
      <w:proofErr w:type="spellStart"/>
      <w:r w:rsidRPr="000B61E1">
        <w:rPr>
          <w:rFonts w:ascii="Times New Roman" w:eastAsia="Times New Roman" w:hAnsi="Times New Roman" w:cs="Times New Roman"/>
          <w:sz w:val="24"/>
          <w:szCs w:val="24"/>
          <w:lang w:eastAsia="ru-RU"/>
        </w:rPr>
        <w:t>Грязнухинского</w:t>
      </w:r>
      <w:proofErr w:type="spellEnd"/>
      <w:r w:rsidRPr="000B61E1">
        <w:rPr>
          <w:rFonts w:ascii="Times New Roman" w:eastAsia="Times New Roman" w:hAnsi="Times New Roman" w:cs="Times New Roman"/>
          <w:sz w:val="24"/>
          <w:szCs w:val="24"/>
          <w:lang w:eastAsia="ru-RU"/>
        </w:rPr>
        <w:t xml:space="preserve"> сельсовета относилась к </w:t>
      </w:r>
      <w:proofErr w:type="spellStart"/>
      <w:r w:rsidRPr="000B61E1">
        <w:rPr>
          <w:rFonts w:ascii="Times New Roman" w:eastAsia="Times New Roman" w:hAnsi="Times New Roman" w:cs="Times New Roman"/>
          <w:sz w:val="24"/>
          <w:szCs w:val="24"/>
          <w:lang w:eastAsia="ru-RU"/>
        </w:rPr>
        <w:t>Голуметскому</w:t>
      </w:r>
      <w:proofErr w:type="spellEnd"/>
      <w:r w:rsidRPr="000B61E1">
        <w:rPr>
          <w:rFonts w:ascii="Times New Roman" w:eastAsia="Times New Roman" w:hAnsi="Times New Roman" w:cs="Times New Roman"/>
          <w:sz w:val="24"/>
          <w:szCs w:val="24"/>
          <w:lang w:eastAsia="ru-RU"/>
        </w:rPr>
        <w:t xml:space="preserve"> району. В 1961 году был образован совхоз «</w:t>
      </w:r>
      <w:proofErr w:type="spellStart"/>
      <w:r w:rsidRPr="000B61E1">
        <w:rPr>
          <w:rFonts w:ascii="Times New Roman" w:eastAsia="Times New Roman" w:hAnsi="Times New Roman" w:cs="Times New Roman"/>
          <w:sz w:val="24"/>
          <w:szCs w:val="24"/>
          <w:lang w:eastAsia="ru-RU"/>
        </w:rPr>
        <w:t>Голуметский</w:t>
      </w:r>
      <w:proofErr w:type="spellEnd"/>
      <w:r w:rsidRPr="000B61E1">
        <w:rPr>
          <w:rFonts w:ascii="Times New Roman" w:eastAsia="Times New Roman" w:hAnsi="Times New Roman" w:cs="Times New Roman"/>
          <w:sz w:val="24"/>
          <w:szCs w:val="24"/>
          <w:lang w:eastAsia="ru-RU"/>
        </w:rPr>
        <w:t>», в который вошел колхоз «Саяны», став его четвертым отделением. Было построено новое здание сельсовета, другие здания, жилой фонд.</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 1970 году название села меняется на Саянское, а еще через четыре годы из совхоза «</w:t>
      </w:r>
      <w:proofErr w:type="spellStart"/>
      <w:r w:rsidRPr="000B61E1">
        <w:rPr>
          <w:rFonts w:ascii="Times New Roman" w:eastAsia="Times New Roman" w:hAnsi="Times New Roman" w:cs="Times New Roman"/>
          <w:sz w:val="24"/>
          <w:szCs w:val="24"/>
          <w:lang w:eastAsia="ru-RU"/>
        </w:rPr>
        <w:t>Голуметский</w:t>
      </w:r>
      <w:proofErr w:type="spellEnd"/>
      <w:r w:rsidRPr="000B61E1">
        <w:rPr>
          <w:rFonts w:ascii="Times New Roman" w:eastAsia="Times New Roman" w:hAnsi="Times New Roman" w:cs="Times New Roman"/>
          <w:sz w:val="24"/>
          <w:szCs w:val="24"/>
          <w:lang w:eastAsia="ru-RU"/>
        </w:rPr>
        <w:t>» выделился новый совхоз «Саянский», имевший молочно-мясную специализацию.</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Саянское муниципальное образование (Далее Саянское МО) наделено статусом сельского поселения Законом Иркутской области от 16 декабря 2004 года № 95-оз «О статусе и границах муниципального образования «Черемховский район» Иркутской области».</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Саянское сельское поселение (муниципальное образование) расположено в северной части Черемховского района Иркутской области, включает в себя 5 населенных пунктов: село Саянское, деревня Красный Брод, деревня Хандагай, деревня Жалгай, участок Индон. </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На юго-востоке Саянское сельское поселение (далее – Саянское поселение) граничит с </w:t>
      </w:r>
      <w:proofErr w:type="spellStart"/>
      <w:r w:rsidRPr="000B61E1">
        <w:rPr>
          <w:rFonts w:ascii="Times New Roman" w:eastAsia="Times New Roman" w:hAnsi="Times New Roman" w:cs="Times New Roman"/>
          <w:sz w:val="24"/>
          <w:szCs w:val="24"/>
          <w:lang w:eastAsia="ru-RU"/>
        </w:rPr>
        <w:t>Голуметским</w:t>
      </w:r>
      <w:proofErr w:type="spellEnd"/>
      <w:r w:rsidRPr="000B61E1">
        <w:rPr>
          <w:rFonts w:ascii="Times New Roman" w:eastAsia="Times New Roman" w:hAnsi="Times New Roman" w:cs="Times New Roman"/>
          <w:sz w:val="24"/>
          <w:szCs w:val="24"/>
          <w:lang w:eastAsia="ru-RU"/>
        </w:rPr>
        <w:t xml:space="preserve">, на юге – с </w:t>
      </w:r>
      <w:proofErr w:type="spellStart"/>
      <w:r w:rsidRPr="000B61E1">
        <w:rPr>
          <w:rFonts w:ascii="Times New Roman" w:eastAsia="Times New Roman" w:hAnsi="Times New Roman" w:cs="Times New Roman"/>
          <w:sz w:val="24"/>
          <w:szCs w:val="24"/>
          <w:lang w:eastAsia="ru-RU"/>
        </w:rPr>
        <w:t>Онотским</w:t>
      </w:r>
      <w:proofErr w:type="spellEnd"/>
      <w:r w:rsidRPr="000B61E1">
        <w:rPr>
          <w:rFonts w:ascii="Times New Roman" w:eastAsia="Times New Roman" w:hAnsi="Times New Roman" w:cs="Times New Roman"/>
          <w:sz w:val="24"/>
          <w:szCs w:val="24"/>
          <w:lang w:eastAsia="ru-RU"/>
        </w:rPr>
        <w:t xml:space="preserve">, на юго-западе – с </w:t>
      </w:r>
      <w:proofErr w:type="spellStart"/>
      <w:r w:rsidRPr="000B61E1">
        <w:rPr>
          <w:rFonts w:ascii="Times New Roman" w:eastAsia="Times New Roman" w:hAnsi="Times New Roman" w:cs="Times New Roman"/>
          <w:sz w:val="24"/>
          <w:szCs w:val="24"/>
          <w:lang w:eastAsia="ru-RU"/>
        </w:rPr>
        <w:t>Новостроевским</w:t>
      </w:r>
      <w:proofErr w:type="spellEnd"/>
      <w:r w:rsidRPr="000B61E1">
        <w:rPr>
          <w:rFonts w:ascii="Times New Roman" w:eastAsia="Times New Roman" w:hAnsi="Times New Roman" w:cs="Times New Roman"/>
          <w:sz w:val="24"/>
          <w:szCs w:val="24"/>
          <w:lang w:eastAsia="ru-RU"/>
        </w:rPr>
        <w:t xml:space="preserve"> сельскими поселениями, на западе – с </w:t>
      </w:r>
      <w:proofErr w:type="spellStart"/>
      <w:r w:rsidRPr="000B61E1">
        <w:rPr>
          <w:rFonts w:ascii="Times New Roman" w:eastAsia="Times New Roman" w:hAnsi="Times New Roman" w:cs="Times New Roman"/>
          <w:sz w:val="24"/>
          <w:szCs w:val="24"/>
          <w:lang w:eastAsia="ru-RU"/>
        </w:rPr>
        <w:t>Заларинским</w:t>
      </w:r>
      <w:proofErr w:type="spellEnd"/>
      <w:r w:rsidRPr="000B61E1">
        <w:rPr>
          <w:rFonts w:ascii="Times New Roman" w:eastAsia="Times New Roman" w:hAnsi="Times New Roman" w:cs="Times New Roman"/>
          <w:sz w:val="24"/>
          <w:szCs w:val="24"/>
          <w:lang w:eastAsia="ru-RU"/>
        </w:rPr>
        <w:t xml:space="preserve"> районом, на севере – с </w:t>
      </w:r>
      <w:proofErr w:type="spellStart"/>
      <w:r w:rsidRPr="000B61E1">
        <w:rPr>
          <w:rFonts w:ascii="Times New Roman" w:eastAsia="Times New Roman" w:hAnsi="Times New Roman" w:cs="Times New Roman"/>
          <w:sz w:val="24"/>
          <w:szCs w:val="24"/>
          <w:lang w:eastAsia="ru-RU"/>
        </w:rPr>
        <w:t>Аларским</w:t>
      </w:r>
      <w:proofErr w:type="spellEnd"/>
      <w:r w:rsidRPr="000B61E1">
        <w:rPr>
          <w:rFonts w:ascii="Times New Roman" w:eastAsia="Times New Roman" w:hAnsi="Times New Roman" w:cs="Times New Roman"/>
          <w:sz w:val="24"/>
          <w:szCs w:val="24"/>
          <w:lang w:eastAsia="ru-RU"/>
        </w:rPr>
        <w:t xml:space="preserve"> районом Усть-Ордынского Бурятского округа.</w:t>
      </w:r>
    </w:p>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Общая площадь Саянского поселение – 48 813,65га (её использование в таблице 1) – это 6 место по району, в него входит 5 населенных пунктов, которые связаны между собой общей сетью дорог:</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с. Саянское расположено в восточной части Саянского МО и является его административным центром. Через село Саянское проходят дороги местного значения, связывающие село с остальными населенными пунктами муниципального образования и </w:t>
      </w:r>
      <w:r w:rsidRPr="000B61E1">
        <w:rPr>
          <w:rFonts w:ascii="Times New Roman" w:eastAsia="Times New Roman" w:hAnsi="Times New Roman" w:cs="Times New Roman"/>
          <w:sz w:val="24"/>
          <w:szCs w:val="24"/>
          <w:lang w:eastAsia="ru-RU"/>
        </w:rPr>
        <w:br/>
        <w:t>г. Черемхово;</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д. Хандагай находится в 11км северо-западнее с. Саянское;</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д. Жалгай находится в 10 км северо-восточнее с. Саянское;</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д. Красный Брод находится в непосредственной близости с. Саянское, с южной стороны;</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уч. Индон находится в 1,8 км на запад от с. Саянское.</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284"/>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bCs/>
          <w:iCs/>
          <w:sz w:val="24"/>
          <w:szCs w:val="24"/>
          <w:lang w:eastAsia="ru-RU"/>
        </w:rPr>
        <w:t>И</w:t>
      </w:r>
      <w:r w:rsidRPr="000B61E1">
        <w:rPr>
          <w:rFonts w:ascii="Times New Roman" w:eastAsia="Times New Roman" w:hAnsi="Times New Roman" w:cs="Times New Roman"/>
          <w:b/>
          <w:sz w:val="24"/>
          <w:szCs w:val="24"/>
          <w:lang w:eastAsia="ru-RU"/>
        </w:rPr>
        <w:t>спользование территории Саянского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8"/>
        <w:gridCol w:w="1111"/>
        <w:gridCol w:w="830"/>
        <w:gridCol w:w="1077"/>
      </w:tblGrid>
      <w:tr w:rsidR="000B61E1" w:rsidRPr="000B61E1" w:rsidTr="004E660B">
        <w:trPr>
          <w:trHeight w:val="70"/>
        </w:trPr>
        <w:tc>
          <w:tcPr>
            <w:tcW w:w="3520" w:type="pct"/>
            <w:shd w:val="clear" w:color="auto" w:fill="auto"/>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Территории</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га</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м²/чел</w:t>
            </w:r>
          </w:p>
        </w:tc>
      </w:tr>
      <w:tr w:rsidR="000B61E1" w:rsidRPr="000B61E1" w:rsidTr="004E660B">
        <w:trPr>
          <w:trHeight w:val="70"/>
        </w:trPr>
        <w:tc>
          <w:tcPr>
            <w:tcW w:w="5000" w:type="pct"/>
            <w:gridSpan w:val="4"/>
            <w:shd w:val="clear" w:color="auto" w:fill="auto"/>
            <w:vAlign w:val="center"/>
          </w:tcPr>
          <w:p w:rsidR="000B61E1" w:rsidRPr="000B61E1" w:rsidRDefault="000B61E1" w:rsidP="000B61E1">
            <w:pPr>
              <w:spacing w:after="0" w:line="240" w:lineRule="auto"/>
              <w:jc w:val="both"/>
              <w:rPr>
                <w:rFonts w:ascii="Times New Roman" w:eastAsia="Times New Roman" w:hAnsi="Times New Roman" w:cs="Calibri"/>
                <w:lang w:eastAsia="ru-RU"/>
              </w:rPr>
            </w:pPr>
            <w:r w:rsidRPr="000B61E1">
              <w:rPr>
                <w:rFonts w:ascii="Times New Roman" w:eastAsia="Times New Roman" w:hAnsi="Times New Roman" w:cs="Calibri"/>
                <w:lang w:val="en-US" w:eastAsia="ru-RU"/>
              </w:rPr>
              <w:t>I</w:t>
            </w:r>
            <w:r w:rsidRPr="000B61E1">
              <w:rPr>
                <w:rFonts w:ascii="Times New Roman" w:eastAsia="Times New Roman" w:hAnsi="Times New Roman" w:cs="Calibri"/>
                <w:lang w:eastAsia="ru-RU"/>
              </w:rPr>
              <w:t>. ЖИЛЫЕ ЗОНЫ</w:t>
            </w:r>
          </w:p>
        </w:tc>
      </w:tr>
      <w:tr w:rsidR="000B61E1" w:rsidRPr="000B61E1" w:rsidTr="004E660B">
        <w:trPr>
          <w:trHeight w:val="70"/>
        </w:trPr>
        <w:tc>
          <w:tcPr>
            <w:tcW w:w="3520" w:type="pct"/>
            <w:shd w:val="clear" w:color="auto" w:fill="auto"/>
            <w:vAlign w:val="center"/>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застройки индивидуальными жилыми домами (1-3 этажа)</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278,02</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0,57</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2051,8</w:t>
            </w:r>
          </w:p>
        </w:tc>
      </w:tr>
      <w:tr w:rsidR="000B61E1" w:rsidRPr="000B61E1" w:rsidTr="004E660B">
        <w:trPr>
          <w:trHeight w:val="152"/>
        </w:trPr>
        <w:tc>
          <w:tcPr>
            <w:tcW w:w="3520" w:type="pct"/>
            <w:shd w:val="clear" w:color="auto" w:fill="auto"/>
            <w:vAlign w:val="center"/>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размещения объектов дошкольного образования</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0,43</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0,001</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3,17</w:t>
            </w:r>
          </w:p>
        </w:tc>
      </w:tr>
      <w:tr w:rsidR="000B61E1" w:rsidRPr="000B61E1" w:rsidTr="004E660B">
        <w:trPr>
          <w:trHeight w:val="70"/>
        </w:trPr>
        <w:tc>
          <w:tcPr>
            <w:tcW w:w="3520" w:type="pct"/>
            <w:shd w:val="clear" w:color="auto" w:fill="auto"/>
            <w:vAlign w:val="center"/>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размещения объектов школьного и дополнительного образования</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4,5</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0,01</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33,21</w:t>
            </w:r>
          </w:p>
        </w:tc>
      </w:tr>
      <w:tr w:rsidR="000B61E1" w:rsidRPr="000B61E1" w:rsidTr="004E660B">
        <w:trPr>
          <w:trHeight w:val="96"/>
        </w:trPr>
        <w:tc>
          <w:tcPr>
            <w:tcW w:w="3520" w:type="pct"/>
            <w:shd w:val="clear" w:color="auto" w:fill="auto"/>
            <w:vAlign w:val="center"/>
          </w:tcPr>
          <w:p w:rsidR="000B61E1" w:rsidRPr="000B61E1" w:rsidRDefault="000B61E1" w:rsidP="000B61E1">
            <w:pPr>
              <w:spacing w:after="0" w:line="240" w:lineRule="auto"/>
              <w:jc w:val="right"/>
              <w:rPr>
                <w:rFonts w:ascii="Times New Roman" w:eastAsia="Times New Roman" w:hAnsi="Times New Roman" w:cs="Calibri"/>
                <w:lang w:eastAsia="ru-RU"/>
              </w:rPr>
            </w:pPr>
            <w:r w:rsidRPr="000B61E1">
              <w:rPr>
                <w:rFonts w:ascii="Times New Roman" w:eastAsia="Times New Roman" w:hAnsi="Times New Roman" w:cs="Calibri"/>
                <w:lang w:eastAsia="ru-RU"/>
              </w:rPr>
              <w:t>Итого в пределах жилой застройки</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282,95</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0,57</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2088,18</w:t>
            </w:r>
          </w:p>
        </w:tc>
      </w:tr>
      <w:tr w:rsidR="000B61E1" w:rsidRPr="000B61E1" w:rsidTr="004E660B">
        <w:trPr>
          <w:trHeight w:val="70"/>
        </w:trPr>
        <w:tc>
          <w:tcPr>
            <w:tcW w:w="5000" w:type="pct"/>
            <w:gridSpan w:val="4"/>
            <w:shd w:val="clear" w:color="auto" w:fill="auto"/>
            <w:vAlign w:val="center"/>
          </w:tcPr>
          <w:p w:rsidR="000B61E1" w:rsidRPr="000B61E1" w:rsidRDefault="000B61E1" w:rsidP="000B61E1">
            <w:pPr>
              <w:spacing w:after="0" w:line="240" w:lineRule="auto"/>
              <w:jc w:val="both"/>
              <w:rPr>
                <w:rFonts w:ascii="Times New Roman" w:eastAsia="Times New Roman" w:hAnsi="Times New Roman" w:cs="Calibri"/>
                <w:lang w:eastAsia="ru-RU"/>
              </w:rPr>
            </w:pPr>
            <w:r w:rsidRPr="000B61E1">
              <w:rPr>
                <w:rFonts w:ascii="Times New Roman" w:eastAsia="Times New Roman" w:hAnsi="Times New Roman" w:cs="Calibri"/>
                <w:lang w:val="en-US" w:eastAsia="ru-RU"/>
              </w:rPr>
              <w:t>II</w:t>
            </w:r>
            <w:r w:rsidRPr="000B61E1">
              <w:rPr>
                <w:rFonts w:ascii="Times New Roman" w:eastAsia="Times New Roman" w:hAnsi="Times New Roman" w:cs="Calibri"/>
                <w:lang w:eastAsia="ru-RU"/>
              </w:rPr>
              <w:t>. ОБЩЕСТВЕННО-ДЕЛОВЫЕ ЗОНЫ</w:t>
            </w:r>
          </w:p>
        </w:tc>
      </w:tr>
      <w:tr w:rsidR="000B61E1" w:rsidRPr="000B61E1" w:rsidTr="004E660B">
        <w:trPr>
          <w:trHeight w:val="288"/>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объектов делового, общественного и коммерческого назначения</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0,5</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0,001</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3,7</w:t>
            </w:r>
          </w:p>
        </w:tc>
      </w:tr>
      <w:tr w:rsidR="000B61E1" w:rsidRPr="000B61E1" w:rsidTr="004E660B">
        <w:trPr>
          <w:trHeight w:val="273"/>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размещения объектов здравоохранения и санаторно-курортного лечения</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0,12</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0,0003</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0,88</w:t>
            </w:r>
          </w:p>
        </w:tc>
      </w:tr>
      <w:tr w:rsidR="000B61E1" w:rsidRPr="000B61E1" w:rsidTr="004E660B">
        <w:trPr>
          <w:trHeight w:val="273"/>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lastRenderedPageBreak/>
              <w:t>Зоны размещения объектов культуры и культовых зданий</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0,45</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0,001</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3,3</w:t>
            </w: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jc w:val="right"/>
              <w:rPr>
                <w:rFonts w:ascii="Times New Roman" w:eastAsia="Times New Roman" w:hAnsi="Times New Roman" w:cs="Calibri"/>
                <w:lang w:eastAsia="ru-RU"/>
              </w:rPr>
            </w:pPr>
            <w:r w:rsidRPr="000B61E1">
              <w:rPr>
                <w:rFonts w:ascii="Times New Roman" w:eastAsia="Times New Roman" w:hAnsi="Times New Roman" w:cs="Calibri"/>
                <w:lang w:eastAsia="ru-RU"/>
              </w:rPr>
              <w:t>Итого в пределах общественно-деловых зон</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1,07</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0,0022</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7,89</w:t>
            </w:r>
          </w:p>
        </w:tc>
      </w:tr>
      <w:tr w:rsidR="000B61E1" w:rsidRPr="000B61E1" w:rsidTr="004E660B">
        <w:trPr>
          <w:trHeight w:val="70"/>
        </w:trPr>
        <w:tc>
          <w:tcPr>
            <w:tcW w:w="5000" w:type="pct"/>
            <w:gridSpan w:val="4"/>
            <w:shd w:val="clear" w:color="auto" w:fill="auto"/>
            <w:vAlign w:val="center"/>
          </w:tcPr>
          <w:p w:rsidR="000B61E1" w:rsidRPr="000B61E1" w:rsidRDefault="000B61E1" w:rsidP="000B61E1">
            <w:pPr>
              <w:spacing w:after="0" w:line="240" w:lineRule="auto"/>
              <w:jc w:val="both"/>
              <w:rPr>
                <w:rFonts w:ascii="Times New Roman" w:eastAsia="Times New Roman" w:hAnsi="Times New Roman" w:cs="Calibri"/>
                <w:lang w:eastAsia="ru-RU"/>
              </w:rPr>
            </w:pPr>
            <w:r w:rsidRPr="000B61E1">
              <w:rPr>
                <w:rFonts w:ascii="Times New Roman" w:eastAsia="Times New Roman" w:hAnsi="Times New Roman" w:cs="Calibri"/>
                <w:lang w:val="en-US" w:eastAsia="ru-RU"/>
              </w:rPr>
              <w:t>III</w:t>
            </w:r>
            <w:r w:rsidRPr="000B61E1">
              <w:rPr>
                <w:rFonts w:ascii="Times New Roman" w:eastAsia="Times New Roman" w:hAnsi="Times New Roman" w:cs="Calibri"/>
                <w:lang w:eastAsia="ru-RU"/>
              </w:rPr>
              <w:t>. ПРОИЗВОДСТВЕННЫЕ И КОММУНАЛЬНЫЕ ЗОНЫ</w:t>
            </w: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размещения производственных объектов 4, 5 класса опасности</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0,5</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0,001</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jc w:val="right"/>
              <w:rPr>
                <w:rFonts w:ascii="Times New Roman" w:eastAsia="Times New Roman" w:hAnsi="Times New Roman" w:cs="Calibri"/>
                <w:lang w:eastAsia="ru-RU"/>
              </w:rPr>
            </w:pPr>
            <w:r w:rsidRPr="000B61E1">
              <w:rPr>
                <w:rFonts w:ascii="Times New Roman" w:eastAsia="Times New Roman" w:hAnsi="Times New Roman" w:cs="Calibri"/>
                <w:lang w:eastAsia="ru-RU"/>
              </w:rPr>
              <w:t>Итого в пределах производственных и коммунальных зон</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0,5</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0,001</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70"/>
        </w:trPr>
        <w:tc>
          <w:tcPr>
            <w:tcW w:w="5000" w:type="pct"/>
            <w:gridSpan w:val="4"/>
            <w:shd w:val="clear" w:color="auto" w:fill="auto"/>
            <w:vAlign w:val="center"/>
          </w:tcPr>
          <w:p w:rsidR="000B61E1" w:rsidRPr="000B61E1" w:rsidRDefault="000B61E1" w:rsidP="000B61E1">
            <w:pPr>
              <w:spacing w:after="0" w:line="240" w:lineRule="auto"/>
              <w:jc w:val="both"/>
              <w:rPr>
                <w:rFonts w:ascii="Times New Roman" w:eastAsia="Times New Roman" w:hAnsi="Times New Roman" w:cs="Calibri"/>
                <w:lang w:eastAsia="ru-RU"/>
              </w:rPr>
            </w:pPr>
            <w:r w:rsidRPr="000B61E1">
              <w:rPr>
                <w:rFonts w:ascii="Times New Roman" w:eastAsia="Times New Roman" w:hAnsi="Times New Roman" w:cs="Calibri"/>
                <w:lang w:val="en-US" w:eastAsia="ru-RU"/>
              </w:rPr>
              <w:t>IV</w:t>
            </w:r>
            <w:r w:rsidRPr="000B61E1">
              <w:rPr>
                <w:rFonts w:ascii="Times New Roman" w:eastAsia="Times New Roman" w:hAnsi="Times New Roman" w:cs="Calibri"/>
                <w:lang w:eastAsia="ru-RU"/>
              </w:rPr>
              <w:t>. ЗОНЫ ИНЖЕНЕРНОЙ И ТРАНСПОРТНОЙ ИНФРАСТРУКТУР</w:t>
            </w: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размещения объектов инженерной инфраструктуры</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0,08</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0,0002</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размещения объектов транспорта</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8,43</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0,02</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jc w:val="right"/>
              <w:rPr>
                <w:rFonts w:ascii="Times New Roman" w:eastAsia="Times New Roman" w:hAnsi="Times New Roman" w:cs="Calibri"/>
                <w:lang w:eastAsia="ru-RU"/>
              </w:rPr>
            </w:pPr>
            <w:r w:rsidRPr="000B61E1">
              <w:rPr>
                <w:rFonts w:ascii="Times New Roman" w:eastAsia="Times New Roman" w:hAnsi="Times New Roman" w:cs="Calibri"/>
                <w:lang w:eastAsia="ru-RU"/>
              </w:rPr>
              <w:t>Итого в пределах зон инженерной и транспортной инфраструктуры</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8,51</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0,02</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70"/>
        </w:trPr>
        <w:tc>
          <w:tcPr>
            <w:tcW w:w="5000" w:type="pct"/>
            <w:gridSpan w:val="4"/>
            <w:shd w:val="clear" w:color="auto" w:fill="auto"/>
            <w:vAlign w:val="center"/>
          </w:tcPr>
          <w:p w:rsidR="000B61E1" w:rsidRPr="000B61E1" w:rsidRDefault="000B61E1" w:rsidP="000B61E1">
            <w:pPr>
              <w:spacing w:after="0" w:line="240" w:lineRule="auto"/>
              <w:jc w:val="both"/>
              <w:rPr>
                <w:rFonts w:ascii="Times New Roman" w:eastAsia="Times New Roman" w:hAnsi="Times New Roman" w:cs="Calibri"/>
                <w:lang w:eastAsia="ru-RU"/>
              </w:rPr>
            </w:pPr>
            <w:r w:rsidRPr="000B61E1">
              <w:rPr>
                <w:rFonts w:ascii="Times New Roman" w:eastAsia="Times New Roman" w:hAnsi="Times New Roman" w:cs="Calibri"/>
                <w:lang w:val="en-US" w:eastAsia="ru-RU"/>
              </w:rPr>
              <w:t>V</w:t>
            </w:r>
            <w:r w:rsidRPr="000B61E1">
              <w:rPr>
                <w:rFonts w:ascii="Times New Roman" w:eastAsia="Times New Roman" w:hAnsi="Times New Roman" w:cs="Calibri"/>
                <w:lang w:eastAsia="ru-RU"/>
              </w:rPr>
              <w:t>. ЗОНЫ СЕЛЬСКОХОЗЯЙСТВЕННОГО ИСПОЛЬЗОВАНИЯ</w:t>
            </w: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сельскохозяйственных угодий</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10701</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21,9</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80"/>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занятые объектами сельскохозяйственного назначения</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7,66</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0,016</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jc w:val="right"/>
              <w:rPr>
                <w:rFonts w:ascii="Times New Roman" w:eastAsia="Times New Roman" w:hAnsi="Times New Roman" w:cs="Calibri"/>
                <w:lang w:eastAsia="ru-RU"/>
              </w:rPr>
            </w:pPr>
            <w:r w:rsidRPr="000B61E1">
              <w:rPr>
                <w:rFonts w:ascii="Times New Roman" w:eastAsia="Times New Roman" w:hAnsi="Times New Roman" w:cs="Calibri"/>
                <w:lang w:eastAsia="ru-RU"/>
              </w:rPr>
              <w:t>Итого в пределах зон сельскохозяйственного использования</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10708,66</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21,91</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70"/>
        </w:trPr>
        <w:tc>
          <w:tcPr>
            <w:tcW w:w="5000" w:type="pct"/>
            <w:gridSpan w:val="4"/>
            <w:shd w:val="clear" w:color="auto" w:fill="auto"/>
            <w:vAlign w:val="center"/>
          </w:tcPr>
          <w:p w:rsidR="000B61E1" w:rsidRPr="000B61E1" w:rsidRDefault="000B61E1" w:rsidP="000B61E1">
            <w:pPr>
              <w:spacing w:after="0" w:line="240" w:lineRule="auto"/>
              <w:jc w:val="both"/>
              <w:rPr>
                <w:rFonts w:ascii="Times New Roman" w:eastAsia="Times New Roman" w:hAnsi="Times New Roman" w:cs="Calibri"/>
                <w:lang w:eastAsia="ru-RU"/>
              </w:rPr>
            </w:pPr>
            <w:r w:rsidRPr="000B61E1">
              <w:rPr>
                <w:rFonts w:ascii="Times New Roman" w:eastAsia="Times New Roman" w:hAnsi="Times New Roman" w:cs="Calibri"/>
                <w:lang w:val="en-US" w:eastAsia="ru-RU"/>
              </w:rPr>
              <w:t>VI</w:t>
            </w:r>
            <w:r w:rsidRPr="000B61E1">
              <w:rPr>
                <w:rFonts w:ascii="Times New Roman" w:eastAsia="Times New Roman" w:hAnsi="Times New Roman" w:cs="Calibri"/>
                <w:lang w:eastAsia="ru-RU"/>
              </w:rPr>
              <w:t>. ЗОНЫ ПРИРОДНОГО НАЗНАЧЕНИЯ</w:t>
            </w: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природных территорий</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2814,2</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5,76</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занятые лесами</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32757</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67,1</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156"/>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природных территорий со сложным рельефом</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15,36</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0,03</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территории болот</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2196,5</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4,5</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224"/>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водных объектов</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27,23</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0,05</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100"/>
        </w:trPr>
        <w:tc>
          <w:tcPr>
            <w:tcW w:w="3520" w:type="pct"/>
            <w:shd w:val="clear" w:color="auto" w:fill="auto"/>
          </w:tcPr>
          <w:p w:rsidR="000B61E1" w:rsidRPr="000B61E1" w:rsidRDefault="000B61E1" w:rsidP="000B61E1">
            <w:pPr>
              <w:spacing w:after="0" w:line="240" w:lineRule="auto"/>
              <w:jc w:val="right"/>
              <w:rPr>
                <w:rFonts w:ascii="Times New Roman" w:eastAsia="Times New Roman" w:hAnsi="Times New Roman" w:cs="Calibri"/>
                <w:lang w:eastAsia="ru-RU"/>
              </w:rPr>
            </w:pPr>
            <w:r w:rsidRPr="000B61E1">
              <w:rPr>
                <w:rFonts w:ascii="Times New Roman" w:eastAsia="Times New Roman" w:hAnsi="Times New Roman" w:cs="Calibri"/>
                <w:lang w:eastAsia="ru-RU"/>
              </w:rPr>
              <w:t>Итого в пределах зон природного назначения</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37810,29</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77,46</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118"/>
        </w:trPr>
        <w:tc>
          <w:tcPr>
            <w:tcW w:w="5000" w:type="pct"/>
            <w:gridSpan w:val="4"/>
            <w:shd w:val="clear" w:color="auto" w:fill="auto"/>
            <w:vAlign w:val="center"/>
          </w:tcPr>
          <w:p w:rsidR="000B61E1" w:rsidRPr="000B61E1" w:rsidRDefault="000B61E1" w:rsidP="000B61E1">
            <w:pPr>
              <w:spacing w:after="0" w:line="240" w:lineRule="auto"/>
              <w:jc w:val="both"/>
              <w:rPr>
                <w:rFonts w:ascii="Times New Roman" w:eastAsia="Times New Roman" w:hAnsi="Times New Roman" w:cs="Calibri"/>
                <w:lang w:eastAsia="ru-RU"/>
              </w:rPr>
            </w:pPr>
            <w:r w:rsidRPr="000B61E1">
              <w:rPr>
                <w:rFonts w:ascii="Times New Roman" w:eastAsia="Times New Roman" w:hAnsi="Times New Roman" w:cs="Calibri"/>
                <w:lang w:val="en-US" w:eastAsia="ru-RU"/>
              </w:rPr>
              <w:t>VII</w:t>
            </w:r>
            <w:r w:rsidRPr="000B61E1">
              <w:rPr>
                <w:rFonts w:ascii="Times New Roman" w:eastAsia="Times New Roman" w:hAnsi="Times New Roman" w:cs="Calibri"/>
                <w:lang w:eastAsia="ru-RU"/>
              </w:rPr>
              <w:t>. ЗОНЫ СПЕЦИАЛЬНОГО НАЗНАЧЕНИЯ</w:t>
            </w: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кладбищ</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1,37</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0,003</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Зоны складирования и захоронения отходов</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0,24</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0,0005</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jc w:val="right"/>
              <w:rPr>
                <w:rFonts w:ascii="Times New Roman" w:eastAsia="Times New Roman" w:hAnsi="Times New Roman" w:cs="Calibri"/>
                <w:lang w:eastAsia="ru-RU"/>
              </w:rPr>
            </w:pPr>
            <w:r w:rsidRPr="000B61E1">
              <w:rPr>
                <w:rFonts w:ascii="Times New Roman" w:eastAsia="Times New Roman" w:hAnsi="Times New Roman" w:cs="Calibri"/>
                <w:lang w:eastAsia="ru-RU"/>
              </w:rPr>
              <w:t>Итого в пределах зон специального назначения</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1,61</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0,0035</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p>
        </w:tc>
      </w:tr>
      <w:tr w:rsidR="000B61E1" w:rsidRPr="000B61E1" w:rsidTr="004E660B">
        <w:trPr>
          <w:trHeight w:val="70"/>
        </w:trPr>
        <w:tc>
          <w:tcPr>
            <w:tcW w:w="3520" w:type="pct"/>
            <w:shd w:val="clear" w:color="auto" w:fill="auto"/>
          </w:tcPr>
          <w:p w:rsidR="000B61E1" w:rsidRPr="000B61E1" w:rsidRDefault="000B61E1" w:rsidP="000B61E1">
            <w:pPr>
              <w:spacing w:after="0" w:line="240" w:lineRule="auto"/>
              <w:rPr>
                <w:rFonts w:ascii="Times New Roman" w:eastAsia="Times New Roman" w:hAnsi="Times New Roman" w:cs="Calibri"/>
                <w:lang w:eastAsia="ru-RU"/>
              </w:rPr>
            </w:pPr>
            <w:r w:rsidRPr="000B61E1">
              <w:rPr>
                <w:rFonts w:ascii="Times New Roman" w:eastAsia="Times New Roman" w:hAnsi="Times New Roman" w:cs="Calibri"/>
                <w:lang w:eastAsia="ru-RU"/>
              </w:rPr>
              <w:t>ИТОГО В ГРАНИЦАХ СЕЛЬСКОГО ПОСЕЛЕНИЯ</w:t>
            </w:r>
          </w:p>
        </w:tc>
        <w:tc>
          <w:tcPr>
            <w:tcW w:w="545"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48 813,65</w:t>
            </w:r>
          </w:p>
        </w:tc>
        <w:tc>
          <w:tcPr>
            <w:tcW w:w="407"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100</w:t>
            </w:r>
          </w:p>
        </w:tc>
        <w:tc>
          <w:tcPr>
            <w:tcW w:w="528" w:type="pct"/>
            <w:shd w:val="clear" w:color="auto" w:fill="auto"/>
            <w:vAlign w:val="center"/>
          </w:tcPr>
          <w:p w:rsidR="000B61E1" w:rsidRPr="000B61E1" w:rsidRDefault="000B61E1" w:rsidP="000B61E1">
            <w:pPr>
              <w:spacing w:after="0" w:line="240" w:lineRule="auto"/>
              <w:jc w:val="center"/>
              <w:rPr>
                <w:rFonts w:ascii="Times New Roman" w:eastAsia="Times New Roman" w:hAnsi="Times New Roman" w:cs="Calibri"/>
                <w:lang w:eastAsia="ru-RU"/>
              </w:rPr>
            </w:pPr>
            <w:r w:rsidRPr="000B61E1">
              <w:rPr>
                <w:rFonts w:ascii="Times New Roman" w:eastAsia="Times New Roman" w:hAnsi="Times New Roman" w:cs="Calibri"/>
                <w:lang w:eastAsia="ru-RU"/>
              </w:rPr>
              <w:t>2096,07</w:t>
            </w:r>
          </w:p>
        </w:tc>
      </w:tr>
    </w:tbl>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Численность населения Саянского муниципального образования на 1 января 2018 года составляет 932 человек, в том числе по населенным пунктам: с. Саянское – 433 чел.; д. Красный Брод -139 чел.; д. Хандагай – 156 чел.; д. Жалгай – 160 чел.; уч. Индон – 44 чел.</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Территорию поселения пересекает федеральная трасса М-53. Расстояние от с. Саянское до административного центра района г. Черемхово по автодороге – 71 км, до областного центра города Иркутск – 224 км. Транспортное обслуживание населения Саянского МО пассажирским автомобильным транспортом осуществляется по маршруту Черемхово - Хандагай, Черемхово - Жалгай.</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Связь обеспечивается радиотелефонной связью сельской администрации, таксофонами ООО «Сибирьтелеком». Радиотелефонной связью и таксофонами обеспечены также школы д. Хандагай, д. Жалгай. Стационарный телефон установлен у Егорова О.Г. - главы крестьянско-фермерского хозяйства «Красный Брод». </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Территория Саянского поселения расположена на Иркутско - Черемховской равнине, имеет плоские водоразделы и широкие долины, что благоприятно для сельскохозяйственного освоения, жилищного и промышленного строительства, туризма.</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Природно-сырьевая база Саянского поселения представлена лесными ресурсами, пашнями, сенокосными угодьями, месторождением каменного угля, источниками минеральной воды. В пределах Саянского поселения имеются запасы подземных минеральных вод. </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Климат территории - резко континентальный. Среднегодовая температура -1,4°С, температура января – -47°С, июля – +20°С. Продолжительность безморозного периода - 95 дней. Годовая норма осадков – 500 мм, причём максимум их приходится на август. Особенностью климата поселения являются поздние весенние и ранние осенние заморозки.</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 территории Саянского поселения расположены рудопроявления доломитов, каменного угля, глины огнеупорной.</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История и местоположение обусловили положение Саянского поселения как развитой сельскохозяйственной территории.</w:t>
      </w:r>
    </w:p>
    <w:p w:rsidR="000B61E1" w:rsidRDefault="000B61E1" w:rsidP="000B61E1">
      <w:pPr>
        <w:spacing w:after="0" w:line="240" w:lineRule="auto"/>
        <w:ind w:firstLine="72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2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lastRenderedPageBreak/>
        <w:t>2. Оценка социально-экономического развития поселения</w:t>
      </w:r>
      <w:r w:rsidRPr="000B61E1">
        <w:rPr>
          <w:rFonts w:ascii="Times New Roman" w:eastAsia="Times New Roman" w:hAnsi="Times New Roman" w:cs="Times New Roman"/>
          <w:sz w:val="24"/>
          <w:szCs w:val="24"/>
          <w:lang w:eastAsia="ru-RU"/>
        </w:rPr>
        <w:t xml:space="preserve"> </w:t>
      </w:r>
    </w:p>
    <w:p w:rsidR="000B61E1" w:rsidRPr="000B61E1" w:rsidRDefault="000B61E1" w:rsidP="000B61E1">
      <w:pPr>
        <w:spacing w:after="0" w:line="240" w:lineRule="auto"/>
        <w:ind w:firstLine="720"/>
        <w:jc w:val="center"/>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2.1. Демографическая ситуация</w:t>
      </w:r>
    </w:p>
    <w:p w:rsidR="000B61E1" w:rsidRPr="000B61E1" w:rsidRDefault="000B61E1" w:rsidP="000B61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По численности населения Саянское сельское поселение занимает 12 место из 18 поселений Черемховского района. По национальному составу население муниципального образования неоднородно. 73% населения составляют русские, 18% - буряты, менее 1% составляют украинцы, белорусы, татары, </w:t>
      </w:r>
      <w:proofErr w:type="spellStart"/>
      <w:r w:rsidRPr="000B61E1">
        <w:rPr>
          <w:rFonts w:ascii="Times New Roman" w:eastAsia="Times New Roman" w:hAnsi="Times New Roman" w:cs="Times New Roman"/>
          <w:sz w:val="24"/>
          <w:szCs w:val="24"/>
          <w:lang w:eastAsia="ru-RU"/>
        </w:rPr>
        <w:t>азербайджане</w:t>
      </w:r>
      <w:proofErr w:type="spellEnd"/>
      <w:r w:rsidRPr="000B61E1">
        <w:rPr>
          <w:rFonts w:ascii="Times New Roman" w:eastAsia="Times New Roman" w:hAnsi="Times New Roman" w:cs="Times New Roman"/>
          <w:sz w:val="24"/>
          <w:szCs w:val="24"/>
          <w:lang w:eastAsia="ru-RU"/>
        </w:rPr>
        <w:t>. На территории поселения наблюдается снижение численности:</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168"/>
        <w:gridCol w:w="1403"/>
        <w:gridCol w:w="1402"/>
        <w:gridCol w:w="1683"/>
      </w:tblGrid>
      <w:tr w:rsidR="000B61E1" w:rsidRPr="000B61E1" w:rsidTr="004E660B">
        <w:tc>
          <w:tcPr>
            <w:tcW w:w="540"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 п/п</w:t>
            </w:r>
          </w:p>
        </w:tc>
        <w:tc>
          <w:tcPr>
            <w:tcW w:w="5238"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Наименование населенного пункта</w:t>
            </w:r>
          </w:p>
        </w:tc>
        <w:tc>
          <w:tcPr>
            <w:tcW w:w="1418"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2016 год, чел.</w:t>
            </w:r>
          </w:p>
        </w:tc>
        <w:tc>
          <w:tcPr>
            <w:tcW w:w="1417"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2017 год, чел.</w:t>
            </w:r>
          </w:p>
        </w:tc>
        <w:tc>
          <w:tcPr>
            <w:tcW w:w="1701"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Темп роста, %</w:t>
            </w:r>
          </w:p>
        </w:tc>
      </w:tr>
      <w:tr w:rsidR="000B61E1" w:rsidRPr="000B61E1" w:rsidTr="004E660B">
        <w:tc>
          <w:tcPr>
            <w:tcW w:w="540"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p>
        </w:tc>
        <w:tc>
          <w:tcPr>
            <w:tcW w:w="5238" w:type="dxa"/>
            <w:vAlign w:val="center"/>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 xml:space="preserve">Саянское муниципальное образование, </w:t>
            </w:r>
            <w:r w:rsidRPr="000B61E1">
              <w:rPr>
                <w:rFonts w:ascii="Times New Roman" w:eastAsia="Times New Roman" w:hAnsi="Times New Roman" w:cs="Times New Roman"/>
                <w:lang w:eastAsia="ru-RU"/>
              </w:rPr>
              <w:br/>
              <w:t>в том числе:</w:t>
            </w:r>
          </w:p>
        </w:tc>
        <w:tc>
          <w:tcPr>
            <w:tcW w:w="1418"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947</w:t>
            </w:r>
          </w:p>
        </w:tc>
        <w:tc>
          <w:tcPr>
            <w:tcW w:w="1417"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932</w:t>
            </w:r>
          </w:p>
        </w:tc>
        <w:tc>
          <w:tcPr>
            <w:tcW w:w="1701"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98,4</w:t>
            </w:r>
          </w:p>
        </w:tc>
      </w:tr>
      <w:tr w:rsidR="000B61E1" w:rsidRPr="000B61E1" w:rsidTr="004E660B">
        <w:tc>
          <w:tcPr>
            <w:tcW w:w="54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p>
        </w:tc>
        <w:tc>
          <w:tcPr>
            <w:tcW w:w="5238" w:type="dxa"/>
          </w:tcPr>
          <w:p w:rsidR="000B61E1" w:rsidRPr="000B61E1" w:rsidRDefault="000B61E1" w:rsidP="000B61E1">
            <w:pPr>
              <w:autoSpaceDE w:val="0"/>
              <w:autoSpaceDN w:val="0"/>
              <w:adjustRightInd w:val="0"/>
              <w:spacing w:after="0" w:line="240" w:lineRule="auto"/>
              <w:ind w:left="27"/>
              <w:jc w:val="both"/>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с. Саянское</w:t>
            </w:r>
          </w:p>
        </w:tc>
        <w:tc>
          <w:tcPr>
            <w:tcW w:w="1418"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435</w:t>
            </w:r>
          </w:p>
        </w:tc>
        <w:tc>
          <w:tcPr>
            <w:tcW w:w="1417"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433</w:t>
            </w:r>
          </w:p>
        </w:tc>
        <w:tc>
          <w:tcPr>
            <w:tcW w:w="1701"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99,5</w:t>
            </w:r>
          </w:p>
        </w:tc>
      </w:tr>
      <w:tr w:rsidR="000B61E1" w:rsidRPr="000B61E1" w:rsidTr="004E660B">
        <w:tc>
          <w:tcPr>
            <w:tcW w:w="54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p>
        </w:tc>
        <w:tc>
          <w:tcPr>
            <w:tcW w:w="5238" w:type="dxa"/>
          </w:tcPr>
          <w:p w:rsidR="000B61E1" w:rsidRPr="000B61E1" w:rsidRDefault="000B61E1" w:rsidP="000B61E1">
            <w:pPr>
              <w:autoSpaceDE w:val="0"/>
              <w:autoSpaceDN w:val="0"/>
              <w:adjustRightInd w:val="0"/>
              <w:spacing w:after="0" w:line="240" w:lineRule="auto"/>
              <w:ind w:left="27"/>
              <w:jc w:val="both"/>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д. Красный Брод</w:t>
            </w:r>
          </w:p>
        </w:tc>
        <w:tc>
          <w:tcPr>
            <w:tcW w:w="1418"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139</w:t>
            </w:r>
          </w:p>
        </w:tc>
        <w:tc>
          <w:tcPr>
            <w:tcW w:w="1417"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139</w:t>
            </w:r>
          </w:p>
        </w:tc>
        <w:tc>
          <w:tcPr>
            <w:tcW w:w="1701"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100</w:t>
            </w:r>
          </w:p>
        </w:tc>
      </w:tr>
      <w:tr w:rsidR="000B61E1" w:rsidRPr="000B61E1" w:rsidTr="004E660B">
        <w:tc>
          <w:tcPr>
            <w:tcW w:w="54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p>
        </w:tc>
        <w:tc>
          <w:tcPr>
            <w:tcW w:w="5238" w:type="dxa"/>
          </w:tcPr>
          <w:p w:rsidR="000B61E1" w:rsidRPr="000B61E1" w:rsidRDefault="000B61E1" w:rsidP="000B61E1">
            <w:pPr>
              <w:autoSpaceDE w:val="0"/>
              <w:autoSpaceDN w:val="0"/>
              <w:adjustRightInd w:val="0"/>
              <w:spacing w:after="0" w:line="240" w:lineRule="auto"/>
              <w:ind w:left="27"/>
              <w:jc w:val="both"/>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д. Хандагай</w:t>
            </w:r>
          </w:p>
        </w:tc>
        <w:tc>
          <w:tcPr>
            <w:tcW w:w="1418"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168</w:t>
            </w:r>
          </w:p>
        </w:tc>
        <w:tc>
          <w:tcPr>
            <w:tcW w:w="1417"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156</w:t>
            </w:r>
          </w:p>
        </w:tc>
        <w:tc>
          <w:tcPr>
            <w:tcW w:w="1701"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92,9</w:t>
            </w:r>
          </w:p>
        </w:tc>
      </w:tr>
      <w:tr w:rsidR="000B61E1" w:rsidRPr="000B61E1" w:rsidTr="004E660B">
        <w:tc>
          <w:tcPr>
            <w:tcW w:w="54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p>
        </w:tc>
        <w:tc>
          <w:tcPr>
            <w:tcW w:w="5238" w:type="dxa"/>
          </w:tcPr>
          <w:p w:rsidR="000B61E1" w:rsidRPr="000B61E1" w:rsidRDefault="000B61E1" w:rsidP="000B61E1">
            <w:pPr>
              <w:autoSpaceDE w:val="0"/>
              <w:autoSpaceDN w:val="0"/>
              <w:adjustRightInd w:val="0"/>
              <w:spacing w:after="0" w:line="240" w:lineRule="auto"/>
              <w:ind w:left="27"/>
              <w:jc w:val="both"/>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д. Жалгай</w:t>
            </w:r>
          </w:p>
        </w:tc>
        <w:tc>
          <w:tcPr>
            <w:tcW w:w="1418"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160</w:t>
            </w:r>
          </w:p>
        </w:tc>
        <w:tc>
          <w:tcPr>
            <w:tcW w:w="1417"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160</w:t>
            </w:r>
          </w:p>
        </w:tc>
        <w:tc>
          <w:tcPr>
            <w:tcW w:w="1701"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100</w:t>
            </w:r>
          </w:p>
        </w:tc>
      </w:tr>
      <w:tr w:rsidR="000B61E1" w:rsidRPr="000B61E1" w:rsidTr="004E660B">
        <w:tc>
          <w:tcPr>
            <w:tcW w:w="54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p>
        </w:tc>
        <w:tc>
          <w:tcPr>
            <w:tcW w:w="5238" w:type="dxa"/>
          </w:tcPr>
          <w:p w:rsidR="000B61E1" w:rsidRPr="000B61E1" w:rsidRDefault="000B61E1" w:rsidP="000B61E1">
            <w:pPr>
              <w:autoSpaceDE w:val="0"/>
              <w:autoSpaceDN w:val="0"/>
              <w:adjustRightInd w:val="0"/>
              <w:spacing w:after="0" w:line="240" w:lineRule="auto"/>
              <w:ind w:left="27"/>
              <w:jc w:val="both"/>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уч. Индон</w:t>
            </w:r>
          </w:p>
        </w:tc>
        <w:tc>
          <w:tcPr>
            <w:tcW w:w="1418"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45</w:t>
            </w:r>
          </w:p>
        </w:tc>
        <w:tc>
          <w:tcPr>
            <w:tcW w:w="1417"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44</w:t>
            </w:r>
          </w:p>
        </w:tc>
        <w:tc>
          <w:tcPr>
            <w:tcW w:w="1701"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97,8</w:t>
            </w:r>
          </w:p>
        </w:tc>
      </w:tr>
    </w:tbl>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В условиях миграционного оттока и сохранения естественной убыли населения, даже в условиях развития экономической базы, численность жителей Саянского поселения на период реализации </w:t>
      </w:r>
      <w:r w:rsidR="004E660B">
        <w:rPr>
          <w:rFonts w:ascii="Times New Roman" w:eastAsia="Times New Roman" w:hAnsi="Times New Roman" w:cs="Times New Roman"/>
          <w:sz w:val="24"/>
          <w:szCs w:val="24"/>
          <w:lang w:eastAsia="ru-RU"/>
        </w:rPr>
        <w:t>Стратегии</w:t>
      </w:r>
      <w:r w:rsidRPr="000B61E1">
        <w:rPr>
          <w:rFonts w:ascii="Times New Roman" w:eastAsia="Times New Roman" w:hAnsi="Times New Roman" w:cs="Times New Roman"/>
          <w:sz w:val="24"/>
          <w:szCs w:val="24"/>
          <w:lang w:eastAsia="ru-RU"/>
        </w:rPr>
        <w:t xml:space="preserve"> (2019 – 2030 гг.) будет снижаться и составит </w:t>
      </w:r>
      <w:r w:rsidR="004E660B">
        <w:rPr>
          <w:rFonts w:ascii="Times New Roman" w:eastAsia="Times New Roman" w:hAnsi="Times New Roman" w:cs="Times New Roman"/>
          <w:sz w:val="24"/>
          <w:szCs w:val="24"/>
          <w:lang w:eastAsia="ru-RU"/>
        </w:rPr>
        <w:t>0,92</w:t>
      </w:r>
      <w:r w:rsidRPr="000B61E1">
        <w:rPr>
          <w:rFonts w:ascii="Times New Roman" w:eastAsia="Times New Roman" w:hAnsi="Times New Roman" w:cs="Times New Roman"/>
          <w:sz w:val="24"/>
          <w:szCs w:val="24"/>
          <w:lang w:eastAsia="ru-RU"/>
        </w:rPr>
        <w:t xml:space="preserve"> тыс. чел.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97"/>
        <w:gridCol w:w="1559"/>
        <w:gridCol w:w="1417"/>
        <w:gridCol w:w="1702"/>
      </w:tblGrid>
      <w:tr w:rsidR="000B61E1" w:rsidRPr="000B61E1" w:rsidTr="004E660B">
        <w:tc>
          <w:tcPr>
            <w:tcW w:w="0" w:type="auto"/>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п/п</w:t>
            </w:r>
          </w:p>
        </w:tc>
        <w:tc>
          <w:tcPr>
            <w:tcW w:w="5097"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Показатели</w:t>
            </w:r>
          </w:p>
        </w:tc>
        <w:tc>
          <w:tcPr>
            <w:tcW w:w="1559"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2016 год</w:t>
            </w:r>
          </w:p>
        </w:tc>
        <w:tc>
          <w:tcPr>
            <w:tcW w:w="1417" w:type="dxa"/>
            <w:shd w:val="clear" w:color="auto" w:fill="auto"/>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2017 год</w:t>
            </w:r>
          </w:p>
        </w:tc>
        <w:tc>
          <w:tcPr>
            <w:tcW w:w="170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 xml:space="preserve">Темп роста, </w:t>
            </w:r>
            <w:r w:rsidRPr="000B61E1">
              <w:rPr>
                <w:rFonts w:ascii="Times New Roman" w:eastAsia="Times New Roman" w:hAnsi="Times New Roman" w:cs="Times New Roman"/>
                <w:lang w:eastAsia="ru-RU"/>
              </w:rPr>
              <w:br/>
              <w:t>%</w:t>
            </w:r>
          </w:p>
        </w:tc>
      </w:tr>
      <w:tr w:rsidR="000B61E1" w:rsidRPr="000B61E1" w:rsidTr="004E660B">
        <w:tc>
          <w:tcPr>
            <w:tcW w:w="0" w:type="auto"/>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w:t>
            </w:r>
          </w:p>
        </w:tc>
        <w:tc>
          <w:tcPr>
            <w:tcW w:w="5097" w:type="dxa"/>
            <w:vAlign w:val="center"/>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Численности населения, чел.</w:t>
            </w:r>
          </w:p>
        </w:tc>
        <w:tc>
          <w:tcPr>
            <w:tcW w:w="1559" w:type="dxa"/>
            <w:shd w:val="clear" w:color="auto" w:fill="auto"/>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947</w:t>
            </w:r>
          </w:p>
        </w:tc>
        <w:tc>
          <w:tcPr>
            <w:tcW w:w="1417" w:type="dxa"/>
            <w:shd w:val="clear" w:color="auto" w:fill="auto"/>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932</w:t>
            </w:r>
          </w:p>
        </w:tc>
        <w:tc>
          <w:tcPr>
            <w:tcW w:w="1702" w:type="dxa"/>
            <w:shd w:val="clear" w:color="auto" w:fill="auto"/>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98,4</w:t>
            </w:r>
          </w:p>
        </w:tc>
      </w:tr>
      <w:tr w:rsidR="000B61E1" w:rsidRPr="000B61E1" w:rsidTr="004E660B">
        <w:tc>
          <w:tcPr>
            <w:tcW w:w="0" w:type="auto"/>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2</w:t>
            </w:r>
          </w:p>
        </w:tc>
        <w:tc>
          <w:tcPr>
            <w:tcW w:w="5097" w:type="dxa"/>
            <w:vAlign w:val="bottom"/>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Рождаемость, чел.</w:t>
            </w:r>
          </w:p>
        </w:tc>
        <w:tc>
          <w:tcPr>
            <w:tcW w:w="1559" w:type="dxa"/>
            <w:shd w:val="clear" w:color="auto" w:fill="auto"/>
            <w:vAlign w:val="bottom"/>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18</w:t>
            </w:r>
          </w:p>
        </w:tc>
        <w:tc>
          <w:tcPr>
            <w:tcW w:w="1417" w:type="dxa"/>
            <w:shd w:val="clear" w:color="auto" w:fill="auto"/>
            <w:vAlign w:val="bottom"/>
          </w:tcPr>
          <w:p w:rsidR="000B61E1" w:rsidRPr="000B61E1" w:rsidRDefault="000B61E1" w:rsidP="000B61E1">
            <w:pPr>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18</w:t>
            </w:r>
          </w:p>
        </w:tc>
        <w:tc>
          <w:tcPr>
            <w:tcW w:w="1702" w:type="dxa"/>
            <w:shd w:val="clear" w:color="auto" w:fill="auto"/>
          </w:tcPr>
          <w:p w:rsidR="000B61E1" w:rsidRPr="000B61E1" w:rsidRDefault="000B61E1" w:rsidP="000B61E1">
            <w:pPr>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100</w:t>
            </w:r>
          </w:p>
        </w:tc>
      </w:tr>
      <w:tr w:rsidR="000B61E1" w:rsidRPr="000B61E1" w:rsidTr="004E660B">
        <w:tc>
          <w:tcPr>
            <w:tcW w:w="0" w:type="auto"/>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3</w:t>
            </w:r>
          </w:p>
        </w:tc>
        <w:tc>
          <w:tcPr>
            <w:tcW w:w="5097" w:type="dxa"/>
            <w:vAlign w:val="bottom"/>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Смертность, чел.</w:t>
            </w:r>
          </w:p>
        </w:tc>
        <w:tc>
          <w:tcPr>
            <w:tcW w:w="1559" w:type="dxa"/>
            <w:shd w:val="clear" w:color="auto" w:fill="auto"/>
            <w:vAlign w:val="bottom"/>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17</w:t>
            </w:r>
          </w:p>
        </w:tc>
        <w:tc>
          <w:tcPr>
            <w:tcW w:w="1417" w:type="dxa"/>
            <w:shd w:val="clear" w:color="auto" w:fill="auto"/>
            <w:vAlign w:val="bottom"/>
          </w:tcPr>
          <w:p w:rsidR="000B61E1" w:rsidRPr="000B61E1" w:rsidRDefault="000B61E1" w:rsidP="000B61E1">
            <w:pPr>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13</w:t>
            </w:r>
          </w:p>
        </w:tc>
        <w:tc>
          <w:tcPr>
            <w:tcW w:w="1702" w:type="dxa"/>
            <w:shd w:val="clear" w:color="auto" w:fill="auto"/>
          </w:tcPr>
          <w:p w:rsidR="000B61E1" w:rsidRPr="000B61E1" w:rsidRDefault="000B61E1" w:rsidP="000B61E1">
            <w:pPr>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76,5</w:t>
            </w:r>
          </w:p>
        </w:tc>
      </w:tr>
      <w:tr w:rsidR="000B61E1" w:rsidRPr="000B61E1" w:rsidTr="004E660B">
        <w:trPr>
          <w:trHeight w:val="70"/>
        </w:trPr>
        <w:tc>
          <w:tcPr>
            <w:tcW w:w="0" w:type="auto"/>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4</w:t>
            </w:r>
          </w:p>
        </w:tc>
        <w:tc>
          <w:tcPr>
            <w:tcW w:w="5097" w:type="dxa"/>
            <w:vAlign w:val="bottom"/>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Миграционный прирост (убыль), чел.</w:t>
            </w:r>
          </w:p>
        </w:tc>
        <w:tc>
          <w:tcPr>
            <w:tcW w:w="1559" w:type="dxa"/>
            <w:shd w:val="clear" w:color="auto" w:fill="auto"/>
            <w:vAlign w:val="bottom"/>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- 16</w:t>
            </w:r>
          </w:p>
        </w:tc>
        <w:tc>
          <w:tcPr>
            <w:tcW w:w="1417" w:type="dxa"/>
            <w:shd w:val="clear" w:color="auto" w:fill="auto"/>
            <w:vAlign w:val="bottom"/>
          </w:tcPr>
          <w:p w:rsidR="000B61E1" w:rsidRPr="000B61E1" w:rsidRDefault="000B61E1" w:rsidP="000B61E1">
            <w:pPr>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- 20</w:t>
            </w:r>
          </w:p>
        </w:tc>
        <w:tc>
          <w:tcPr>
            <w:tcW w:w="1702" w:type="dxa"/>
            <w:shd w:val="clear" w:color="auto" w:fill="auto"/>
          </w:tcPr>
          <w:p w:rsidR="000B61E1" w:rsidRPr="000B61E1" w:rsidRDefault="004E660B" w:rsidP="000B61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B61E1" w:rsidRPr="000B61E1">
              <w:rPr>
                <w:rFonts w:ascii="Times New Roman" w:eastAsia="Times New Roman" w:hAnsi="Times New Roman" w:cs="Times New Roman"/>
                <w:lang w:eastAsia="ru-RU"/>
              </w:rPr>
              <w:t>25</w:t>
            </w:r>
          </w:p>
        </w:tc>
      </w:tr>
    </w:tbl>
    <w:p w:rsidR="000B61E1" w:rsidRPr="000B61E1" w:rsidRDefault="000B61E1" w:rsidP="000B61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2.2. Развитие образования</w:t>
      </w:r>
    </w:p>
    <w:p w:rsidR="000B61E1" w:rsidRPr="000B61E1" w:rsidRDefault="000B61E1" w:rsidP="000B61E1">
      <w:pPr>
        <w:spacing w:after="0" w:line="240" w:lineRule="auto"/>
        <w:ind w:firstLine="540"/>
        <w:jc w:val="both"/>
        <w:rPr>
          <w:rFonts w:ascii="Times New Roman" w:eastAsia="Times New Roman" w:hAnsi="Times New Roman" w:cs="Times New Roman"/>
          <w:webHidden/>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 xml:space="preserve">На 01.01.2018 г в Саянском поселении действует 3 муниципальных общеобразовательных учреждения: СОШ с. Саянское (численность учащихся - </w:t>
      </w:r>
      <w:r w:rsidR="004E660B">
        <w:rPr>
          <w:rFonts w:ascii="Times New Roman" w:eastAsia="Times New Roman" w:hAnsi="Times New Roman" w:cs="Times New Roman"/>
          <w:sz w:val="24"/>
          <w:lang w:eastAsia="ru-RU"/>
        </w:rPr>
        <w:t>165</w:t>
      </w:r>
      <w:r w:rsidRPr="000B61E1">
        <w:rPr>
          <w:rFonts w:ascii="Times New Roman" w:eastAsia="Times New Roman" w:hAnsi="Times New Roman" w:cs="Times New Roman"/>
          <w:sz w:val="24"/>
          <w:lang w:eastAsia="ru-RU"/>
        </w:rPr>
        <w:t xml:space="preserve"> человека), СОШ д. Жалгай (численность учащихся – 12 человек), СОШ д. Хандагай (численность учащихся - 6 человек). Учреждений дополнительного образования на территории поселения нет. Во всех населенных пунктах ведется кружковая работа при школах и клубе.</w:t>
      </w: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Детские дошкольные учреждения представлены 2 детскими садами (с. Саянское и д. Хандагай). Общая численность детей, посещающих детский сад - 43 человек.</w:t>
      </w:r>
    </w:p>
    <w:p w:rsidR="000B61E1" w:rsidRPr="000B61E1" w:rsidRDefault="000B61E1" w:rsidP="000B61E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Характеристика учреждений образования:</w:t>
      </w:r>
    </w:p>
    <w:p w:rsidR="000B61E1" w:rsidRPr="000B61E1" w:rsidRDefault="000B61E1" w:rsidP="000B61E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276"/>
        <w:gridCol w:w="1276"/>
        <w:gridCol w:w="1276"/>
        <w:gridCol w:w="1304"/>
        <w:gridCol w:w="1269"/>
        <w:gridCol w:w="1078"/>
      </w:tblGrid>
      <w:tr w:rsidR="000B61E1" w:rsidRPr="000B61E1" w:rsidTr="004E660B">
        <w:tc>
          <w:tcPr>
            <w:tcW w:w="2943" w:type="dxa"/>
            <w:vMerge w:val="restart"/>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Наименование</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показателя</w:t>
            </w:r>
          </w:p>
        </w:tc>
        <w:tc>
          <w:tcPr>
            <w:tcW w:w="7479" w:type="dxa"/>
            <w:gridSpan w:val="6"/>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Виды учреждений образования</w:t>
            </w:r>
          </w:p>
        </w:tc>
      </w:tr>
      <w:tr w:rsidR="000B61E1" w:rsidRPr="000B61E1" w:rsidTr="004E660B">
        <w:tc>
          <w:tcPr>
            <w:tcW w:w="2943" w:type="dxa"/>
            <w:vMerge/>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МДОУ</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 Хандагай</w:t>
            </w:r>
          </w:p>
        </w:tc>
        <w:tc>
          <w:tcPr>
            <w:tcW w:w="1276"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МДОУ</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 Саянское новый корпус</w:t>
            </w:r>
          </w:p>
        </w:tc>
        <w:tc>
          <w:tcPr>
            <w:tcW w:w="1276"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МДОУ</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 Саянское старый корпус</w:t>
            </w:r>
          </w:p>
        </w:tc>
        <w:tc>
          <w:tcPr>
            <w:tcW w:w="130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МОУ</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СОШ</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 Саянское</w:t>
            </w:r>
          </w:p>
        </w:tc>
        <w:tc>
          <w:tcPr>
            <w:tcW w:w="1269"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ООШ</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 Хандагай</w:t>
            </w:r>
          </w:p>
        </w:tc>
        <w:tc>
          <w:tcPr>
            <w:tcW w:w="1078"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НОШ</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 Жалгай</w:t>
            </w:r>
          </w:p>
        </w:tc>
      </w:tr>
      <w:tr w:rsidR="000B61E1" w:rsidRPr="000B61E1" w:rsidTr="004E660B">
        <w:tc>
          <w:tcPr>
            <w:tcW w:w="2943"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Вместимость</w:t>
            </w: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30</w:t>
            </w: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30</w:t>
            </w: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30</w:t>
            </w:r>
          </w:p>
        </w:tc>
        <w:tc>
          <w:tcPr>
            <w:tcW w:w="1304"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280</w:t>
            </w:r>
          </w:p>
        </w:tc>
        <w:tc>
          <w:tcPr>
            <w:tcW w:w="126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100</w:t>
            </w:r>
          </w:p>
        </w:tc>
        <w:tc>
          <w:tcPr>
            <w:tcW w:w="1078"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40</w:t>
            </w:r>
          </w:p>
        </w:tc>
      </w:tr>
      <w:tr w:rsidR="000B61E1" w:rsidRPr="000B61E1" w:rsidTr="004E660B">
        <w:tc>
          <w:tcPr>
            <w:tcW w:w="2943"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Техническое состояние,</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Степень износа, %</w:t>
            </w:r>
          </w:p>
        </w:tc>
        <w:tc>
          <w:tcPr>
            <w:tcW w:w="1276" w:type="dxa"/>
            <w:vAlign w:val="bottom"/>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85</w:t>
            </w:r>
          </w:p>
        </w:tc>
        <w:tc>
          <w:tcPr>
            <w:tcW w:w="1276" w:type="dxa"/>
            <w:vAlign w:val="bottom"/>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10</w:t>
            </w:r>
          </w:p>
        </w:tc>
        <w:tc>
          <w:tcPr>
            <w:tcW w:w="1276" w:type="dxa"/>
            <w:vAlign w:val="bottom"/>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70</w:t>
            </w:r>
          </w:p>
        </w:tc>
        <w:tc>
          <w:tcPr>
            <w:tcW w:w="1304" w:type="dxa"/>
            <w:vAlign w:val="bottom"/>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45</w:t>
            </w:r>
          </w:p>
        </w:tc>
        <w:tc>
          <w:tcPr>
            <w:tcW w:w="1269" w:type="dxa"/>
            <w:vAlign w:val="bottom"/>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90</w:t>
            </w:r>
          </w:p>
        </w:tc>
        <w:tc>
          <w:tcPr>
            <w:tcW w:w="1078" w:type="dxa"/>
            <w:vAlign w:val="bottom"/>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60</w:t>
            </w:r>
          </w:p>
        </w:tc>
      </w:tr>
    </w:tbl>
    <w:p w:rsidR="000B61E1" w:rsidRPr="000B61E1" w:rsidRDefault="000B61E1" w:rsidP="000B61E1">
      <w:pPr>
        <w:spacing w:after="0" w:line="240" w:lineRule="auto"/>
        <w:ind w:firstLine="540"/>
        <w:jc w:val="both"/>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lastRenderedPageBreak/>
        <w:t>2.3. Развитие здравоохранения</w:t>
      </w:r>
    </w:p>
    <w:p w:rsidR="000B61E1" w:rsidRPr="000B61E1" w:rsidRDefault="000B61E1" w:rsidP="000B61E1">
      <w:pPr>
        <w:spacing w:after="0" w:line="240" w:lineRule="auto"/>
        <w:ind w:firstLine="540"/>
        <w:jc w:val="both"/>
        <w:rPr>
          <w:rFonts w:ascii="Times New Roman" w:eastAsia="Times New Roman" w:hAnsi="Times New Roman" w:cs="Times New Roman"/>
          <w:webHidden/>
          <w:sz w:val="24"/>
          <w:szCs w:val="24"/>
          <w:lang w:eastAsia="ru-RU"/>
        </w:rPr>
      </w:pPr>
    </w:p>
    <w:p w:rsidR="000B61E1" w:rsidRPr="000B61E1" w:rsidRDefault="000B61E1" w:rsidP="000B61E1">
      <w:pPr>
        <w:spacing w:after="0" w:line="240" w:lineRule="auto"/>
        <w:ind w:firstLine="284"/>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Учреждения здравоохранения Саянского поселения представлены фельдшерско-акушерскими пунктами (ФАП), которые расположены в с. Саянское, в д. Хандагай и в д. Жалгай.</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Характеристика медицинских учреждений:</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620"/>
        <w:gridCol w:w="1620"/>
        <w:gridCol w:w="1810"/>
      </w:tblGrid>
      <w:tr w:rsidR="000B61E1" w:rsidRPr="000B61E1" w:rsidTr="004E660B">
        <w:tc>
          <w:tcPr>
            <w:tcW w:w="5211" w:type="dxa"/>
            <w:vMerge w:val="restart"/>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Наименование</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показателя</w:t>
            </w:r>
          </w:p>
        </w:tc>
        <w:tc>
          <w:tcPr>
            <w:tcW w:w="5050" w:type="dxa"/>
            <w:gridSpan w:val="3"/>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Виды медицинских учреждений</w:t>
            </w:r>
          </w:p>
        </w:tc>
      </w:tr>
      <w:tr w:rsidR="000B61E1" w:rsidRPr="000B61E1" w:rsidTr="004E660B">
        <w:tc>
          <w:tcPr>
            <w:tcW w:w="5211" w:type="dxa"/>
            <w:vMerge/>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ФАП с. Саянское</w:t>
            </w:r>
          </w:p>
        </w:tc>
        <w:tc>
          <w:tcPr>
            <w:tcW w:w="162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ФАП</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 Хандагай</w:t>
            </w:r>
          </w:p>
        </w:tc>
        <w:tc>
          <w:tcPr>
            <w:tcW w:w="181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ФАП д. Жалгай</w:t>
            </w:r>
          </w:p>
        </w:tc>
      </w:tr>
      <w:tr w:rsidR="000B61E1" w:rsidRPr="000B61E1" w:rsidTr="004E660B">
        <w:tc>
          <w:tcPr>
            <w:tcW w:w="5211"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Вместимость (посещений)</w:t>
            </w:r>
          </w:p>
        </w:tc>
        <w:tc>
          <w:tcPr>
            <w:tcW w:w="162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1500</w:t>
            </w:r>
          </w:p>
        </w:tc>
        <w:tc>
          <w:tcPr>
            <w:tcW w:w="162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700</w:t>
            </w:r>
          </w:p>
        </w:tc>
        <w:tc>
          <w:tcPr>
            <w:tcW w:w="181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500</w:t>
            </w:r>
          </w:p>
        </w:tc>
      </w:tr>
      <w:tr w:rsidR="000B61E1" w:rsidRPr="000B61E1" w:rsidTr="004E660B">
        <w:tc>
          <w:tcPr>
            <w:tcW w:w="5211"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Техническое состояние, степень износа, %</w:t>
            </w:r>
          </w:p>
        </w:tc>
        <w:tc>
          <w:tcPr>
            <w:tcW w:w="162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60</w:t>
            </w:r>
          </w:p>
        </w:tc>
        <w:tc>
          <w:tcPr>
            <w:tcW w:w="162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90</w:t>
            </w:r>
          </w:p>
        </w:tc>
        <w:tc>
          <w:tcPr>
            <w:tcW w:w="181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60</w:t>
            </w:r>
          </w:p>
        </w:tc>
      </w:tr>
    </w:tbl>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2.4. Развитие культуры</w:t>
      </w:r>
    </w:p>
    <w:p w:rsidR="000B61E1" w:rsidRPr="000B61E1" w:rsidRDefault="000B61E1" w:rsidP="000B61E1">
      <w:pPr>
        <w:spacing w:after="0" w:line="240" w:lineRule="auto"/>
        <w:ind w:firstLine="540"/>
        <w:jc w:val="both"/>
        <w:rPr>
          <w:rFonts w:ascii="Times New Roman" w:eastAsia="Times New Roman" w:hAnsi="Times New Roman" w:cs="Times New Roman"/>
          <w:webHidden/>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В Саянском поселении действуют МУК «КДЦ «Саянский Сельский Дом культуры» в с. Саянское на 100 посадочных мест и филиал в д. Хандагай на 20 посадочных мест. В д. Жалгай здание клуба признано аварийным, учитывая темп роста численности (рождаемости) – деревня нуждается в новом здании.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Характеристика учреждений культурного обслуживания: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1827"/>
        <w:gridCol w:w="1828"/>
        <w:gridCol w:w="1827"/>
      </w:tblGrid>
      <w:tr w:rsidR="000B61E1" w:rsidRPr="000B61E1" w:rsidTr="004E660B">
        <w:tc>
          <w:tcPr>
            <w:tcW w:w="4788" w:type="dxa"/>
            <w:vMerge w:val="restart"/>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Наименование показателя</w:t>
            </w:r>
          </w:p>
        </w:tc>
        <w:tc>
          <w:tcPr>
            <w:tcW w:w="5526" w:type="dxa"/>
            <w:gridSpan w:val="3"/>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МКУ «КДЦ «Саянский СДК»</w:t>
            </w:r>
          </w:p>
        </w:tc>
      </w:tr>
      <w:tr w:rsidR="000B61E1" w:rsidRPr="000B61E1" w:rsidTr="004E660B">
        <w:tc>
          <w:tcPr>
            <w:tcW w:w="4788" w:type="dxa"/>
            <w:vMerge/>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1"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Дом Культуры</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 Саянское</w:t>
            </w:r>
          </w:p>
        </w:tc>
        <w:tc>
          <w:tcPr>
            <w:tcW w:w="1843"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Сельский клуб,</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 Хандагай</w:t>
            </w:r>
          </w:p>
        </w:tc>
        <w:tc>
          <w:tcPr>
            <w:tcW w:w="1842"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Сельский клуб,</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 Жалгай</w:t>
            </w:r>
          </w:p>
        </w:tc>
      </w:tr>
      <w:tr w:rsidR="000B61E1" w:rsidRPr="000B61E1" w:rsidTr="004E660B">
        <w:tc>
          <w:tcPr>
            <w:tcW w:w="4788"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Вместимость</w:t>
            </w:r>
          </w:p>
        </w:tc>
        <w:tc>
          <w:tcPr>
            <w:tcW w:w="1841"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400</w:t>
            </w:r>
          </w:p>
        </w:tc>
        <w:tc>
          <w:tcPr>
            <w:tcW w:w="1843"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40</w:t>
            </w:r>
          </w:p>
        </w:tc>
        <w:tc>
          <w:tcPr>
            <w:tcW w:w="184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50</w:t>
            </w:r>
          </w:p>
        </w:tc>
      </w:tr>
      <w:tr w:rsidR="000B61E1" w:rsidRPr="000B61E1" w:rsidTr="004E660B">
        <w:tc>
          <w:tcPr>
            <w:tcW w:w="4788"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Техническое состояние, степень износа, %</w:t>
            </w:r>
          </w:p>
        </w:tc>
        <w:tc>
          <w:tcPr>
            <w:tcW w:w="1841"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50</w:t>
            </w:r>
          </w:p>
        </w:tc>
        <w:tc>
          <w:tcPr>
            <w:tcW w:w="1843"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80</w:t>
            </w:r>
          </w:p>
        </w:tc>
        <w:tc>
          <w:tcPr>
            <w:tcW w:w="184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100</w:t>
            </w:r>
          </w:p>
        </w:tc>
      </w:tr>
    </w:tbl>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 территории поселения находится две сельские библиотеки: в с. Саянское на 12 626 единиц хранения, в д. Хандагай - на 7 093 единиц хранения.</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2.5. Развитие молодежной политики, физкультуры и спорта</w:t>
      </w:r>
    </w:p>
    <w:p w:rsidR="000B61E1" w:rsidRPr="000B61E1" w:rsidRDefault="000B61E1" w:rsidP="000B61E1">
      <w:pPr>
        <w:spacing w:after="0" w:line="240" w:lineRule="auto"/>
        <w:ind w:firstLine="540"/>
        <w:jc w:val="both"/>
        <w:rPr>
          <w:rFonts w:ascii="Times New Roman" w:eastAsia="Times New Roman" w:hAnsi="Times New Roman" w:cs="Times New Roman"/>
          <w:webHidden/>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 xml:space="preserve">На территории Саянского поселения практически все спортивные мероприятия проходят на базе МКОУ СОШ с. Саянское, где имеется спортзал общей вместимостью 36 человек. В д. Жалгай работает спорт-инструктор.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Характеристика учреждений физкультуры и спорта: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5462"/>
      </w:tblGrid>
      <w:tr w:rsidR="000B61E1" w:rsidRPr="000B61E1" w:rsidTr="004E660B">
        <w:tc>
          <w:tcPr>
            <w:tcW w:w="4786" w:type="dxa"/>
            <w:vMerge w:val="restart"/>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Наименование показателя</w:t>
            </w:r>
          </w:p>
        </w:tc>
        <w:tc>
          <w:tcPr>
            <w:tcW w:w="5528"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Виды учреждений физкультуры и спорта</w:t>
            </w:r>
          </w:p>
        </w:tc>
      </w:tr>
      <w:tr w:rsidR="000B61E1" w:rsidRPr="000B61E1" w:rsidTr="004E660B">
        <w:tc>
          <w:tcPr>
            <w:tcW w:w="4786" w:type="dxa"/>
            <w:vMerge/>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528"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Спорт центр, МОУ СОШ с. Саянское</w:t>
            </w:r>
          </w:p>
        </w:tc>
      </w:tr>
      <w:tr w:rsidR="000B61E1" w:rsidRPr="000B61E1" w:rsidTr="004E660B">
        <w:tc>
          <w:tcPr>
            <w:tcW w:w="4786"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sz w:val="24"/>
                <w:szCs w:val="24"/>
                <w:lang w:eastAsia="ru-RU"/>
              </w:rPr>
              <w:t xml:space="preserve">Вместимость, </w:t>
            </w:r>
            <w:proofErr w:type="spellStart"/>
            <w:r w:rsidRPr="000B61E1">
              <w:rPr>
                <w:rFonts w:ascii="Times New Roman" w:eastAsia="Times New Roman" w:hAnsi="Times New Roman" w:cs="Times New Roman"/>
                <w:sz w:val="24"/>
                <w:szCs w:val="24"/>
                <w:lang w:eastAsia="ru-RU"/>
              </w:rPr>
              <w:t>кв.м</w:t>
            </w:r>
            <w:proofErr w:type="spellEnd"/>
            <w:r w:rsidRPr="000B61E1">
              <w:rPr>
                <w:rFonts w:ascii="Times New Roman" w:eastAsia="Times New Roman" w:hAnsi="Times New Roman" w:cs="Times New Roman"/>
                <w:sz w:val="24"/>
                <w:szCs w:val="24"/>
                <w:lang w:eastAsia="ru-RU"/>
              </w:rPr>
              <w:t xml:space="preserve">. </w:t>
            </w:r>
          </w:p>
        </w:tc>
        <w:tc>
          <w:tcPr>
            <w:tcW w:w="5528"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sz w:val="24"/>
                <w:szCs w:val="24"/>
                <w:lang w:eastAsia="ru-RU"/>
              </w:rPr>
              <w:t xml:space="preserve">450 </w:t>
            </w:r>
          </w:p>
        </w:tc>
      </w:tr>
      <w:tr w:rsidR="000B61E1" w:rsidRPr="000B61E1" w:rsidTr="004E660B">
        <w:tc>
          <w:tcPr>
            <w:tcW w:w="4786"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sz w:val="24"/>
                <w:szCs w:val="24"/>
                <w:lang w:eastAsia="ru-RU"/>
              </w:rPr>
              <w:t>Техническое состояние, степень износа, %</w:t>
            </w:r>
          </w:p>
        </w:tc>
        <w:tc>
          <w:tcPr>
            <w:tcW w:w="5528"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highlight w:val="yellow"/>
                <w:lang w:eastAsia="ru-RU"/>
              </w:rPr>
            </w:pPr>
            <w:r w:rsidRPr="000B61E1">
              <w:rPr>
                <w:rFonts w:ascii="Times New Roman" w:eastAsia="Times New Roman" w:hAnsi="Times New Roman" w:cs="Times New Roman"/>
                <w:bCs/>
                <w:sz w:val="24"/>
                <w:szCs w:val="24"/>
                <w:lang w:eastAsia="ru-RU"/>
              </w:rPr>
              <w:t>60</w:t>
            </w:r>
          </w:p>
        </w:tc>
      </w:tr>
    </w:tbl>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2.6. Трудовые ресурсы, занятость населения</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7217"/>
        <w:gridCol w:w="1134"/>
        <w:gridCol w:w="1134"/>
      </w:tblGrid>
      <w:tr w:rsidR="000B61E1" w:rsidRPr="000B61E1" w:rsidTr="004E660B">
        <w:tc>
          <w:tcPr>
            <w:tcW w:w="829"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sz w:val="24"/>
                <w:szCs w:val="24"/>
                <w:lang w:eastAsia="ru-RU"/>
              </w:rPr>
              <w:t>№ п/п</w:t>
            </w:r>
          </w:p>
        </w:tc>
        <w:tc>
          <w:tcPr>
            <w:tcW w:w="7217"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sz w:val="24"/>
                <w:szCs w:val="24"/>
                <w:lang w:eastAsia="ru-RU"/>
              </w:rPr>
              <w:t>Показатели</w:t>
            </w:r>
          </w:p>
        </w:tc>
        <w:tc>
          <w:tcPr>
            <w:tcW w:w="113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2016 год</w:t>
            </w:r>
          </w:p>
        </w:tc>
        <w:tc>
          <w:tcPr>
            <w:tcW w:w="113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2017 год</w:t>
            </w:r>
          </w:p>
        </w:tc>
      </w:tr>
      <w:tr w:rsidR="000B61E1" w:rsidRPr="000B61E1" w:rsidTr="004E660B">
        <w:tc>
          <w:tcPr>
            <w:tcW w:w="82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w:t>
            </w:r>
          </w:p>
        </w:tc>
        <w:tc>
          <w:tcPr>
            <w:tcW w:w="7217"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sz w:val="24"/>
                <w:szCs w:val="24"/>
                <w:lang w:eastAsia="ru-RU"/>
              </w:rPr>
              <w:t>Численность работающих (занятых в экономике), чел.</w:t>
            </w:r>
          </w:p>
        </w:tc>
        <w:tc>
          <w:tcPr>
            <w:tcW w:w="113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127</w:t>
            </w:r>
          </w:p>
        </w:tc>
        <w:tc>
          <w:tcPr>
            <w:tcW w:w="113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133</w:t>
            </w:r>
          </w:p>
        </w:tc>
      </w:tr>
      <w:tr w:rsidR="000B61E1" w:rsidRPr="000B61E1" w:rsidTr="004E660B">
        <w:tc>
          <w:tcPr>
            <w:tcW w:w="82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2</w:t>
            </w:r>
          </w:p>
        </w:tc>
        <w:tc>
          <w:tcPr>
            <w:tcW w:w="7217"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sz w:val="24"/>
                <w:szCs w:val="24"/>
                <w:lang w:eastAsia="ru-RU"/>
              </w:rPr>
              <w:t>Количество безработных, чел.</w:t>
            </w:r>
          </w:p>
        </w:tc>
        <w:tc>
          <w:tcPr>
            <w:tcW w:w="113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294</w:t>
            </w:r>
          </w:p>
        </w:tc>
        <w:tc>
          <w:tcPr>
            <w:tcW w:w="113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235</w:t>
            </w:r>
          </w:p>
        </w:tc>
      </w:tr>
      <w:tr w:rsidR="000B61E1" w:rsidRPr="000B61E1" w:rsidTr="004E660B">
        <w:tc>
          <w:tcPr>
            <w:tcW w:w="82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3</w:t>
            </w:r>
          </w:p>
        </w:tc>
        <w:tc>
          <w:tcPr>
            <w:tcW w:w="7217"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Количество инвалидов, чел.</w:t>
            </w:r>
          </w:p>
        </w:tc>
        <w:tc>
          <w:tcPr>
            <w:tcW w:w="113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56</w:t>
            </w:r>
          </w:p>
        </w:tc>
        <w:tc>
          <w:tcPr>
            <w:tcW w:w="113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63</w:t>
            </w:r>
          </w:p>
        </w:tc>
      </w:tr>
      <w:tr w:rsidR="000B61E1" w:rsidRPr="000B61E1" w:rsidTr="004E660B">
        <w:tc>
          <w:tcPr>
            <w:tcW w:w="82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4</w:t>
            </w:r>
          </w:p>
        </w:tc>
        <w:tc>
          <w:tcPr>
            <w:tcW w:w="7217"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sz w:val="24"/>
                <w:szCs w:val="24"/>
                <w:lang w:eastAsia="ru-RU"/>
              </w:rPr>
              <w:t>Количество вакантных должностей, ед.</w:t>
            </w:r>
          </w:p>
        </w:tc>
        <w:tc>
          <w:tcPr>
            <w:tcW w:w="113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w:t>
            </w:r>
          </w:p>
        </w:tc>
        <w:tc>
          <w:tcPr>
            <w:tcW w:w="113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w:t>
            </w:r>
          </w:p>
        </w:tc>
      </w:tr>
      <w:tr w:rsidR="000B61E1" w:rsidRPr="000B61E1" w:rsidTr="004E660B">
        <w:tc>
          <w:tcPr>
            <w:tcW w:w="82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5</w:t>
            </w:r>
          </w:p>
        </w:tc>
        <w:tc>
          <w:tcPr>
            <w:tcW w:w="7217"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sz w:val="24"/>
                <w:szCs w:val="24"/>
                <w:lang w:eastAsia="ru-RU"/>
              </w:rPr>
              <w:t>Количество пенсионеров, чел.</w:t>
            </w:r>
          </w:p>
        </w:tc>
        <w:tc>
          <w:tcPr>
            <w:tcW w:w="113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197</w:t>
            </w:r>
          </w:p>
        </w:tc>
        <w:tc>
          <w:tcPr>
            <w:tcW w:w="113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196</w:t>
            </w:r>
          </w:p>
        </w:tc>
      </w:tr>
      <w:tr w:rsidR="000B61E1" w:rsidRPr="000B61E1" w:rsidTr="004E660B">
        <w:tc>
          <w:tcPr>
            <w:tcW w:w="82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6</w:t>
            </w:r>
          </w:p>
        </w:tc>
        <w:tc>
          <w:tcPr>
            <w:tcW w:w="7217"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sz w:val="24"/>
                <w:szCs w:val="24"/>
                <w:lang w:eastAsia="ru-RU"/>
              </w:rPr>
              <w:t>Коэффициент пенсионной нагрузки (отношение численности пенсионеров к численности работающих в расчете на 1000 чел.)</w:t>
            </w:r>
          </w:p>
        </w:tc>
        <w:tc>
          <w:tcPr>
            <w:tcW w:w="1134" w:type="dxa"/>
            <w:vAlign w:val="center"/>
          </w:tcPr>
          <w:p w:rsidR="000B61E1" w:rsidRPr="000B61E1" w:rsidRDefault="0051090E"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0B61E1" w:rsidRPr="000B61E1">
              <w:rPr>
                <w:rFonts w:ascii="Times New Roman" w:eastAsia="Times New Roman" w:hAnsi="Times New Roman" w:cs="Times New Roman"/>
                <w:bCs/>
                <w:sz w:val="24"/>
                <w:szCs w:val="24"/>
                <w:lang w:eastAsia="ru-RU"/>
              </w:rPr>
              <w:t>551</w:t>
            </w:r>
          </w:p>
        </w:tc>
        <w:tc>
          <w:tcPr>
            <w:tcW w:w="1134" w:type="dxa"/>
            <w:vAlign w:val="center"/>
          </w:tcPr>
          <w:p w:rsidR="000B61E1" w:rsidRPr="000B61E1" w:rsidRDefault="0051090E"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0B61E1" w:rsidRPr="000B61E1">
              <w:rPr>
                <w:rFonts w:ascii="Times New Roman" w:eastAsia="Times New Roman" w:hAnsi="Times New Roman" w:cs="Times New Roman"/>
                <w:bCs/>
                <w:sz w:val="24"/>
                <w:szCs w:val="24"/>
                <w:lang w:eastAsia="ru-RU"/>
              </w:rPr>
              <w:t>474</w:t>
            </w:r>
          </w:p>
        </w:tc>
      </w:tr>
    </w:tbl>
    <w:p w:rsidR="000B61E1" w:rsidRPr="000B61E1" w:rsidRDefault="000B61E1" w:rsidP="000B61E1">
      <w:pPr>
        <w:spacing w:after="0" w:line="240" w:lineRule="auto"/>
        <w:ind w:firstLine="54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lastRenderedPageBreak/>
        <w:t>2.7.</w:t>
      </w:r>
      <w:r w:rsidRPr="000B61E1">
        <w:rPr>
          <w:rFonts w:ascii="Times New Roman" w:eastAsia="Times New Roman" w:hAnsi="Times New Roman" w:cs="Times New Roman"/>
          <w:sz w:val="24"/>
          <w:szCs w:val="24"/>
          <w:lang w:eastAsia="ru-RU"/>
        </w:rPr>
        <w:t xml:space="preserve"> </w:t>
      </w:r>
      <w:r w:rsidRPr="000B61E1">
        <w:rPr>
          <w:rFonts w:ascii="Times New Roman" w:eastAsia="Times New Roman" w:hAnsi="Times New Roman" w:cs="Times New Roman"/>
          <w:b/>
          <w:sz w:val="24"/>
          <w:szCs w:val="24"/>
          <w:lang w:eastAsia="ru-RU"/>
        </w:rPr>
        <w:t>Оценка финансового состояния</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Саянское сельское поселение к третьей дотационной группе по Иркутской области, доля собственных доходов (налоговые и неналоговые поступления) по отношению к безвозмездным (межбюджетные трансферты из областного и районного бюджетов) составляет в среднем до 35 %, что говорит о недостаточной налогооблагаемой базе, для выполнения полномочий в соответствие с Федеральным законом № 131-ФЗ "Об общих принципах организации органов местного самоуправления".</w:t>
      </w: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Анализ доходной части бюджета</w:t>
      </w: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276"/>
        <w:gridCol w:w="1134"/>
        <w:gridCol w:w="1559"/>
      </w:tblGrid>
      <w:tr w:rsidR="000B61E1" w:rsidRPr="000B61E1" w:rsidTr="004E660B">
        <w:tc>
          <w:tcPr>
            <w:tcW w:w="6487" w:type="dxa"/>
            <w:vAlign w:val="center"/>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Наименование показателя</w:t>
            </w:r>
          </w:p>
        </w:tc>
        <w:tc>
          <w:tcPr>
            <w:tcW w:w="1276" w:type="dxa"/>
            <w:vAlign w:val="center"/>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 xml:space="preserve">2016 год, </w:t>
            </w:r>
          </w:p>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тыс. руб.</w:t>
            </w:r>
          </w:p>
        </w:tc>
        <w:tc>
          <w:tcPr>
            <w:tcW w:w="1134" w:type="dxa"/>
            <w:vAlign w:val="center"/>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 xml:space="preserve">2017 год, </w:t>
            </w:r>
            <w:r w:rsidRPr="000B61E1">
              <w:rPr>
                <w:rFonts w:ascii="Times New Roman" w:eastAsia="Times New Roman" w:hAnsi="Times New Roman" w:cs="Times New Roman"/>
                <w:b/>
                <w:sz w:val="20"/>
                <w:szCs w:val="20"/>
                <w:lang w:eastAsia="ru-RU"/>
              </w:rPr>
              <w:br/>
              <w:t>тыс. руб.</w:t>
            </w:r>
          </w:p>
        </w:tc>
        <w:tc>
          <w:tcPr>
            <w:tcW w:w="1559" w:type="dxa"/>
            <w:vAlign w:val="center"/>
          </w:tcPr>
          <w:p w:rsidR="000B61E1" w:rsidRPr="000B61E1" w:rsidRDefault="000B61E1" w:rsidP="000B61E1">
            <w:pPr>
              <w:spacing w:after="0" w:line="240" w:lineRule="auto"/>
              <w:jc w:val="center"/>
              <w:rPr>
                <w:rFonts w:ascii="Times New Roman" w:eastAsia="Times New Roman" w:hAnsi="Times New Roman" w:cs="Times New Roman"/>
                <w:b/>
                <w:i/>
                <w:sz w:val="20"/>
                <w:szCs w:val="20"/>
                <w:lang w:eastAsia="ru-RU"/>
              </w:rPr>
            </w:pPr>
            <w:r w:rsidRPr="000B61E1">
              <w:rPr>
                <w:rFonts w:ascii="Times New Roman" w:eastAsia="Times New Roman" w:hAnsi="Times New Roman" w:cs="Times New Roman"/>
                <w:b/>
                <w:i/>
                <w:sz w:val="20"/>
                <w:szCs w:val="20"/>
                <w:lang w:eastAsia="ru-RU"/>
              </w:rPr>
              <w:t xml:space="preserve">Темпы роста, </w:t>
            </w:r>
            <w:r w:rsidRPr="000B61E1">
              <w:rPr>
                <w:rFonts w:ascii="Times New Roman" w:eastAsia="Times New Roman" w:hAnsi="Times New Roman" w:cs="Times New Roman"/>
                <w:b/>
                <w:i/>
                <w:sz w:val="20"/>
                <w:szCs w:val="20"/>
                <w:lang w:eastAsia="ru-RU"/>
              </w:rPr>
              <w:br/>
              <w:t>%</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Налог на доходы физических лиц</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258,3</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175,8</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 xml:space="preserve">68,1 </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Доходы от уплаты акцизов</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788,4</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873,0</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110,7</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Единый сельскохозяйственный налог</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5,7</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0,3</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5,3</w:t>
            </w:r>
          </w:p>
        </w:tc>
      </w:tr>
      <w:tr w:rsidR="000B61E1" w:rsidRPr="000B61E1" w:rsidTr="004E660B">
        <w:trPr>
          <w:trHeight w:val="423"/>
        </w:trPr>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Налоги на имущество,</w:t>
            </w:r>
            <w:r w:rsidRPr="000B61E1">
              <w:rPr>
                <w:rFonts w:ascii="Times New Roman" w:eastAsia="Times New Roman" w:hAnsi="Times New Roman" w:cs="Times New Roman"/>
                <w:sz w:val="20"/>
                <w:szCs w:val="20"/>
                <w:lang w:eastAsia="ru-RU"/>
              </w:rPr>
              <w:br/>
              <w:t xml:space="preserve"> в том числе:</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- 64,6</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402,7</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94,2</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налог на имущество физических лиц</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- 207,6</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34,1</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30,2</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земельный налог</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143,0</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368,6</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257,8</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17,0</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 xml:space="preserve">Доходы от оказания платных услуг и компенсации затрат государства, </w:t>
            </w:r>
            <w:r w:rsidRPr="000B61E1">
              <w:rPr>
                <w:rFonts w:ascii="Times New Roman" w:eastAsia="Times New Roman" w:hAnsi="Times New Roman" w:cs="Times New Roman"/>
                <w:sz w:val="20"/>
                <w:szCs w:val="20"/>
                <w:lang w:eastAsia="ru-RU"/>
              </w:rPr>
              <w:br/>
              <w:t>в том числе:</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40,0</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43,4</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108,5</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платные услуги учреждений культуры, находящихся в ведении поселений</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19,0</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21,0</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110,5</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Доходы от продажи материальных и нематериальных активов</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894,5</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Штрафы, санкции, возмещение ущерба</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1,0</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w:t>
            </w:r>
          </w:p>
        </w:tc>
      </w:tr>
      <w:tr w:rsidR="000B61E1" w:rsidRPr="000B61E1" w:rsidTr="004E660B">
        <w:tc>
          <w:tcPr>
            <w:tcW w:w="6487" w:type="dxa"/>
            <w:vAlign w:val="center"/>
          </w:tcPr>
          <w:p w:rsidR="000B61E1" w:rsidRPr="000B61E1" w:rsidRDefault="000B61E1" w:rsidP="000B61E1">
            <w:pPr>
              <w:spacing w:after="0" w:line="240" w:lineRule="auto"/>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Итого собственных доходов</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1 045,8</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2 389,7</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b/>
                <w:i/>
                <w:sz w:val="20"/>
                <w:szCs w:val="20"/>
                <w:lang w:eastAsia="ru-RU"/>
              </w:rPr>
            </w:pPr>
            <w:r w:rsidRPr="000B61E1">
              <w:rPr>
                <w:rFonts w:ascii="Times New Roman" w:eastAsia="Times New Roman" w:hAnsi="Times New Roman" w:cs="Times New Roman"/>
                <w:b/>
                <w:i/>
                <w:sz w:val="20"/>
                <w:szCs w:val="20"/>
                <w:lang w:eastAsia="ru-RU"/>
              </w:rPr>
              <w:t>228,5</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b/>
                <w:sz w:val="20"/>
                <w:szCs w:val="20"/>
                <w:lang w:eastAsia="ru-RU"/>
              </w:rPr>
              <w:t>Итого безвозмездных поступлений</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4 842,7</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5 095,8</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b/>
                <w:i/>
                <w:sz w:val="20"/>
                <w:szCs w:val="20"/>
                <w:lang w:eastAsia="ru-RU"/>
              </w:rPr>
            </w:pPr>
            <w:r w:rsidRPr="000B61E1">
              <w:rPr>
                <w:rFonts w:ascii="Times New Roman" w:eastAsia="Times New Roman" w:hAnsi="Times New Roman" w:cs="Times New Roman"/>
                <w:b/>
                <w:i/>
                <w:sz w:val="20"/>
                <w:szCs w:val="20"/>
                <w:lang w:eastAsia="ru-RU"/>
              </w:rPr>
              <w:t>105,2</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Всего доходов</w:t>
            </w:r>
          </w:p>
        </w:tc>
        <w:tc>
          <w:tcPr>
            <w:tcW w:w="1276" w:type="dxa"/>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5 888,5</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7 485,5</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b/>
                <w:i/>
                <w:sz w:val="20"/>
                <w:szCs w:val="20"/>
                <w:lang w:eastAsia="ru-RU"/>
              </w:rPr>
            </w:pPr>
            <w:r w:rsidRPr="000B61E1">
              <w:rPr>
                <w:rFonts w:ascii="Times New Roman" w:eastAsia="Times New Roman" w:hAnsi="Times New Roman" w:cs="Times New Roman"/>
                <w:b/>
                <w:i/>
                <w:sz w:val="20"/>
                <w:szCs w:val="20"/>
                <w:lang w:eastAsia="ru-RU"/>
              </w:rPr>
              <w:t>127,1</w:t>
            </w:r>
          </w:p>
        </w:tc>
      </w:tr>
    </w:tbl>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Поступления в бюджет поселения распределяется следующим образом:</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Собственные средства:</w:t>
      </w:r>
    </w:p>
    <w:p w:rsidR="000B61E1" w:rsidRPr="000B61E1" w:rsidRDefault="000B61E1" w:rsidP="000B61E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налог на доходы физических лиц – не менее 7% от общего объема поступлений, уменьшение вызвано изменениями законодательства – снижение процента отчисления в местный бюджет с 13% до 7%; </w:t>
      </w:r>
    </w:p>
    <w:p w:rsidR="000B61E1" w:rsidRPr="000B61E1" w:rsidRDefault="000B61E1" w:rsidP="000B61E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доходы от уплаты акцизов – 36%. – это средства Дорожного фонда - своего рода целевые и могут быть направлены только на мероприятия по улучшению дорожно-транспортной инфраструктуры;</w:t>
      </w:r>
    </w:p>
    <w:p w:rsidR="000B61E1" w:rsidRPr="000B61E1" w:rsidRDefault="000B61E1" w:rsidP="000B61E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единый сельскохозяйственный налог – 0,01% - низкий процент вызван неурожаем в 2016 году. В перспективе, ожидается увеличения данного показателя, так как на территории поселения существует несколько крестьянско-фермерских хозяйств, которые развиваются, увеличивают земельные площади; </w:t>
      </w:r>
    </w:p>
    <w:p w:rsidR="000B61E1" w:rsidRPr="000B61E1" w:rsidRDefault="000B61E1" w:rsidP="000B61E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налог на имущества – 17% и в перспективе ожидается увеличение по данной статье дохода в связи с оформлением земельных участков и недвижимого имущества в собственность; </w:t>
      </w:r>
    </w:p>
    <w:p w:rsidR="000B61E1" w:rsidRPr="000B61E1" w:rsidRDefault="000B61E1" w:rsidP="000B61E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доходов от использования имущества, находящегося в государственной и муниципальной собственности - с 2017 года поступлений по данному виду доходов не будет, в связи с окончанием срока договора аренды имущества и передачей данного имущества в район;</w:t>
      </w:r>
    </w:p>
    <w:p w:rsidR="000B61E1" w:rsidRPr="000B61E1" w:rsidRDefault="000B61E1" w:rsidP="000B61E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доходы от оказания платных услуг и компенс</w:t>
      </w:r>
      <w:r w:rsidR="00BD4251">
        <w:rPr>
          <w:rFonts w:ascii="Times New Roman" w:eastAsia="Times New Roman" w:hAnsi="Times New Roman" w:cs="Times New Roman"/>
          <w:sz w:val="24"/>
          <w:szCs w:val="24"/>
          <w:lang w:eastAsia="ru-RU"/>
        </w:rPr>
        <w:t xml:space="preserve">ации затрат государства – 1,8% </w:t>
      </w:r>
      <w:r w:rsidRPr="000B61E1">
        <w:rPr>
          <w:rFonts w:ascii="Times New Roman" w:eastAsia="Times New Roman" w:hAnsi="Times New Roman" w:cs="Times New Roman"/>
          <w:sz w:val="24"/>
          <w:szCs w:val="24"/>
          <w:lang w:eastAsia="ru-RU"/>
        </w:rPr>
        <w:t>данные поступления идут от нотариальных действий и от деятельности культуры, большой рост в данном направлении не ожидается, в связи с отсутствием демографического подъема;</w:t>
      </w:r>
    </w:p>
    <w:p w:rsidR="000B61E1" w:rsidRPr="000B61E1" w:rsidRDefault="000B61E1" w:rsidP="000B61E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доходы от продажи материальных и нематериальных активов – 37%. Данное поступление является не постоянным доходом, так как количество невостребованных паев (земельных участков) </w:t>
      </w:r>
      <w:r w:rsidRPr="000B61E1">
        <w:rPr>
          <w:rFonts w:ascii="Times New Roman" w:eastAsia="Times New Roman" w:hAnsi="Times New Roman" w:cs="Times New Roman"/>
          <w:sz w:val="24"/>
          <w:szCs w:val="24"/>
          <w:lang w:eastAsia="ru-RU"/>
        </w:rPr>
        <w:lastRenderedPageBreak/>
        <w:t>ограничено, и с окончанием оформления данных земельных долей (2019 год) прекратится доход в бюджет поселения по данному коду.</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2. Безвозмездные поступления – это основной источник средств бюджета поселения и не менее 65% общего объема доходов приходятся на них. </w:t>
      </w:r>
    </w:p>
    <w:p w:rsidR="000B61E1" w:rsidRPr="000B61E1" w:rsidRDefault="000B61E1" w:rsidP="000B61E1">
      <w:pPr>
        <w:spacing w:after="0" w:line="240" w:lineRule="auto"/>
        <w:ind w:firstLine="567"/>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Анализ расходной части бюджета</w:t>
      </w: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560"/>
        <w:gridCol w:w="1417"/>
        <w:gridCol w:w="1559"/>
      </w:tblGrid>
      <w:tr w:rsidR="000B61E1" w:rsidRPr="000B61E1" w:rsidTr="004E660B">
        <w:tc>
          <w:tcPr>
            <w:tcW w:w="5637" w:type="dxa"/>
            <w:vAlign w:val="center"/>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Наименование показателя</w:t>
            </w:r>
          </w:p>
        </w:tc>
        <w:tc>
          <w:tcPr>
            <w:tcW w:w="1560" w:type="dxa"/>
            <w:vAlign w:val="center"/>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 xml:space="preserve">2016 год, </w:t>
            </w:r>
          </w:p>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тыс. руб.</w:t>
            </w:r>
          </w:p>
        </w:tc>
        <w:tc>
          <w:tcPr>
            <w:tcW w:w="1417" w:type="dxa"/>
            <w:vAlign w:val="center"/>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 xml:space="preserve">2017 год, </w:t>
            </w:r>
            <w:r w:rsidRPr="000B61E1">
              <w:rPr>
                <w:rFonts w:ascii="Times New Roman" w:eastAsia="Times New Roman" w:hAnsi="Times New Roman" w:cs="Times New Roman"/>
                <w:b/>
                <w:sz w:val="20"/>
                <w:szCs w:val="20"/>
                <w:lang w:eastAsia="ru-RU"/>
              </w:rPr>
              <w:br/>
              <w:t>тыс. руб.</w:t>
            </w:r>
          </w:p>
        </w:tc>
        <w:tc>
          <w:tcPr>
            <w:tcW w:w="1559" w:type="dxa"/>
            <w:vAlign w:val="center"/>
          </w:tcPr>
          <w:p w:rsidR="000B61E1" w:rsidRPr="000B61E1" w:rsidRDefault="000B61E1" w:rsidP="000B61E1">
            <w:pPr>
              <w:spacing w:after="0" w:line="240" w:lineRule="auto"/>
              <w:jc w:val="center"/>
              <w:rPr>
                <w:rFonts w:ascii="Times New Roman" w:eastAsia="Times New Roman" w:hAnsi="Times New Roman" w:cs="Times New Roman"/>
                <w:b/>
                <w:i/>
                <w:sz w:val="20"/>
                <w:szCs w:val="20"/>
                <w:lang w:eastAsia="ru-RU"/>
              </w:rPr>
            </w:pPr>
            <w:r w:rsidRPr="000B61E1">
              <w:rPr>
                <w:rFonts w:ascii="Times New Roman" w:eastAsia="Times New Roman" w:hAnsi="Times New Roman" w:cs="Times New Roman"/>
                <w:b/>
                <w:i/>
                <w:sz w:val="20"/>
                <w:szCs w:val="20"/>
                <w:lang w:eastAsia="ru-RU"/>
              </w:rPr>
              <w:t xml:space="preserve">Темпы роста, </w:t>
            </w:r>
            <w:r w:rsidRPr="000B61E1">
              <w:rPr>
                <w:rFonts w:ascii="Times New Roman" w:eastAsia="Times New Roman" w:hAnsi="Times New Roman" w:cs="Times New Roman"/>
                <w:b/>
                <w:i/>
                <w:sz w:val="20"/>
                <w:szCs w:val="20"/>
                <w:lang w:eastAsia="ru-RU"/>
              </w:rPr>
              <w:br/>
              <w:t>%</w:t>
            </w:r>
          </w:p>
        </w:tc>
      </w:tr>
      <w:tr w:rsidR="000B61E1" w:rsidRPr="000B61E1" w:rsidTr="004E660B">
        <w:tc>
          <w:tcPr>
            <w:tcW w:w="5637" w:type="dxa"/>
            <w:vAlign w:val="bottom"/>
          </w:tcPr>
          <w:p w:rsidR="000B61E1" w:rsidRPr="000B61E1" w:rsidRDefault="000B61E1" w:rsidP="000B61E1">
            <w:pPr>
              <w:spacing w:after="0" w:line="240" w:lineRule="auto"/>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ОБЩЕГОСУДАРСТВЕННЫЕ ВОПРОСЫ</w:t>
            </w:r>
          </w:p>
        </w:tc>
        <w:tc>
          <w:tcPr>
            <w:tcW w:w="1560" w:type="dxa"/>
            <w:vAlign w:val="bottom"/>
          </w:tcPr>
          <w:p w:rsidR="000B61E1" w:rsidRPr="000B61E1" w:rsidRDefault="000B61E1" w:rsidP="000B61E1">
            <w:pPr>
              <w:spacing w:after="0" w:line="240" w:lineRule="auto"/>
              <w:jc w:val="right"/>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3 357,1</w:t>
            </w:r>
          </w:p>
        </w:tc>
        <w:tc>
          <w:tcPr>
            <w:tcW w:w="1417" w:type="dxa"/>
            <w:vAlign w:val="bottom"/>
          </w:tcPr>
          <w:p w:rsidR="000B61E1" w:rsidRPr="000B61E1" w:rsidRDefault="000B61E1" w:rsidP="000B61E1">
            <w:pPr>
              <w:spacing w:after="0" w:line="240" w:lineRule="auto"/>
              <w:jc w:val="right"/>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3 789,9</w:t>
            </w:r>
          </w:p>
        </w:tc>
        <w:tc>
          <w:tcPr>
            <w:tcW w:w="1559" w:type="dxa"/>
            <w:vAlign w:val="bottom"/>
          </w:tcPr>
          <w:p w:rsidR="000B61E1" w:rsidRPr="000B61E1" w:rsidRDefault="000B61E1" w:rsidP="000B61E1">
            <w:pPr>
              <w:spacing w:after="0" w:line="240" w:lineRule="auto"/>
              <w:jc w:val="right"/>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112,9</w:t>
            </w:r>
          </w:p>
        </w:tc>
      </w:tr>
      <w:tr w:rsidR="000B61E1" w:rsidRPr="000B61E1" w:rsidTr="004E660B">
        <w:tc>
          <w:tcPr>
            <w:tcW w:w="5637" w:type="dxa"/>
            <w:vAlign w:val="bottom"/>
          </w:tcPr>
          <w:p w:rsidR="000B61E1" w:rsidRPr="000B61E1" w:rsidRDefault="000B61E1" w:rsidP="000B61E1">
            <w:pPr>
              <w:spacing w:after="0" w:line="240" w:lineRule="auto"/>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НАЦИОНАЛЬНАЯ ОБОРОНА</w:t>
            </w:r>
          </w:p>
        </w:tc>
        <w:tc>
          <w:tcPr>
            <w:tcW w:w="1560" w:type="dxa"/>
            <w:vAlign w:val="bottom"/>
          </w:tcPr>
          <w:p w:rsidR="000B61E1" w:rsidRPr="000B61E1" w:rsidRDefault="000B61E1" w:rsidP="000B61E1">
            <w:pPr>
              <w:spacing w:after="0" w:line="240" w:lineRule="auto"/>
              <w:jc w:val="right"/>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72,2</w:t>
            </w:r>
          </w:p>
        </w:tc>
        <w:tc>
          <w:tcPr>
            <w:tcW w:w="1417" w:type="dxa"/>
            <w:vAlign w:val="bottom"/>
          </w:tcPr>
          <w:p w:rsidR="000B61E1" w:rsidRPr="000B61E1" w:rsidRDefault="000B61E1" w:rsidP="000B61E1">
            <w:pPr>
              <w:spacing w:after="0" w:line="240" w:lineRule="auto"/>
              <w:jc w:val="right"/>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68,8</w:t>
            </w:r>
          </w:p>
        </w:tc>
        <w:tc>
          <w:tcPr>
            <w:tcW w:w="1559" w:type="dxa"/>
            <w:vAlign w:val="bottom"/>
          </w:tcPr>
          <w:p w:rsidR="000B61E1" w:rsidRPr="000B61E1" w:rsidRDefault="000B61E1" w:rsidP="000B61E1">
            <w:pPr>
              <w:spacing w:after="0" w:line="240" w:lineRule="auto"/>
              <w:jc w:val="right"/>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95,3</w:t>
            </w:r>
          </w:p>
        </w:tc>
      </w:tr>
      <w:tr w:rsidR="000B61E1" w:rsidRPr="000B61E1" w:rsidTr="004E660B">
        <w:tc>
          <w:tcPr>
            <w:tcW w:w="5637" w:type="dxa"/>
            <w:vAlign w:val="bottom"/>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560" w:type="dxa"/>
            <w:vAlign w:val="bottom"/>
          </w:tcPr>
          <w:p w:rsidR="000B61E1" w:rsidRPr="000B61E1" w:rsidRDefault="000B61E1" w:rsidP="000B61E1">
            <w:pPr>
              <w:spacing w:after="0" w:line="240" w:lineRule="auto"/>
              <w:jc w:val="right"/>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w:t>
            </w:r>
          </w:p>
        </w:tc>
        <w:tc>
          <w:tcPr>
            <w:tcW w:w="1417" w:type="dxa"/>
            <w:vAlign w:val="bottom"/>
          </w:tcPr>
          <w:p w:rsidR="000B61E1" w:rsidRPr="000B61E1" w:rsidRDefault="000B61E1" w:rsidP="000B61E1">
            <w:pPr>
              <w:spacing w:after="0" w:line="240" w:lineRule="auto"/>
              <w:jc w:val="right"/>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7,0</w:t>
            </w:r>
          </w:p>
        </w:tc>
        <w:tc>
          <w:tcPr>
            <w:tcW w:w="1559" w:type="dxa"/>
            <w:vAlign w:val="bottom"/>
          </w:tcPr>
          <w:p w:rsidR="000B61E1" w:rsidRPr="000B61E1" w:rsidRDefault="000B61E1" w:rsidP="000B61E1">
            <w:pPr>
              <w:spacing w:after="0" w:line="240" w:lineRule="auto"/>
              <w:jc w:val="right"/>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w:t>
            </w:r>
          </w:p>
        </w:tc>
      </w:tr>
      <w:tr w:rsidR="000B61E1" w:rsidRPr="000B61E1" w:rsidTr="004E660B">
        <w:tc>
          <w:tcPr>
            <w:tcW w:w="5637" w:type="dxa"/>
            <w:vAlign w:val="bottom"/>
          </w:tcPr>
          <w:p w:rsidR="000B61E1" w:rsidRPr="000B61E1" w:rsidRDefault="000B61E1" w:rsidP="000B61E1">
            <w:pPr>
              <w:spacing w:after="0" w:line="240" w:lineRule="auto"/>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НАЦИОНАЛЬНАЯ ЭКОНОМИКА</w:t>
            </w:r>
          </w:p>
        </w:tc>
        <w:tc>
          <w:tcPr>
            <w:tcW w:w="1560" w:type="dxa"/>
            <w:vAlign w:val="bottom"/>
          </w:tcPr>
          <w:p w:rsidR="000B61E1" w:rsidRPr="000B61E1" w:rsidRDefault="000B61E1" w:rsidP="000B61E1">
            <w:pPr>
              <w:spacing w:after="0" w:line="240" w:lineRule="auto"/>
              <w:jc w:val="right"/>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853,0</w:t>
            </w:r>
          </w:p>
        </w:tc>
        <w:tc>
          <w:tcPr>
            <w:tcW w:w="1417" w:type="dxa"/>
            <w:vAlign w:val="bottom"/>
          </w:tcPr>
          <w:p w:rsidR="000B61E1" w:rsidRPr="000B61E1" w:rsidRDefault="000B61E1" w:rsidP="000B61E1">
            <w:pPr>
              <w:spacing w:after="0" w:line="240" w:lineRule="auto"/>
              <w:jc w:val="right"/>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116,3</w:t>
            </w:r>
          </w:p>
        </w:tc>
        <w:tc>
          <w:tcPr>
            <w:tcW w:w="1559" w:type="dxa"/>
            <w:vAlign w:val="bottom"/>
          </w:tcPr>
          <w:p w:rsidR="000B61E1" w:rsidRPr="000B61E1" w:rsidRDefault="000B61E1" w:rsidP="000B61E1">
            <w:pPr>
              <w:spacing w:after="0" w:line="240" w:lineRule="auto"/>
              <w:jc w:val="right"/>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13,6</w:t>
            </w:r>
          </w:p>
        </w:tc>
      </w:tr>
      <w:tr w:rsidR="000B61E1" w:rsidRPr="000B61E1" w:rsidTr="004E660B">
        <w:tc>
          <w:tcPr>
            <w:tcW w:w="5637" w:type="dxa"/>
            <w:vAlign w:val="bottom"/>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ЖИЛИЩНО-КОММУНАЛЬНОЕ ХОЗЯЙСТВО</w:t>
            </w:r>
          </w:p>
        </w:tc>
        <w:tc>
          <w:tcPr>
            <w:tcW w:w="1560" w:type="dxa"/>
            <w:vAlign w:val="bottom"/>
          </w:tcPr>
          <w:p w:rsidR="000B61E1" w:rsidRPr="000B61E1" w:rsidRDefault="000B61E1" w:rsidP="000B61E1">
            <w:pPr>
              <w:spacing w:after="0" w:line="240" w:lineRule="auto"/>
              <w:jc w:val="right"/>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215,3</w:t>
            </w:r>
          </w:p>
        </w:tc>
        <w:tc>
          <w:tcPr>
            <w:tcW w:w="1417" w:type="dxa"/>
            <w:vAlign w:val="bottom"/>
          </w:tcPr>
          <w:p w:rsidR="000B61E1" w:rsidRPr="000B61E1" w:rsidRDefault="000B61E1" w:rsidP="000B61E1">
            <w:pPr>
              <w:spacing w:after="0" w:line="240" w:lineRule="auto"/>
              <w:jc w:val="right"/>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158,0</w:t>
            </w:r>
          </w:p>
        </w:tc>
        <w:tc>
          <w:tcPr>
            <w:tcW w:w="1559" w:type="dxa"/>
            <w:vAlign w:val="bottom"/>
          </w:tcPr>
          <w:p w:rsidR="000B61E1" w:rsidRPr="000B61E1" w:rsidRDefault="000B61E1" w:rsidP="000B61E1">
            <w:pPr>
              <w:spacing w:after="0" w:line="240" w:lineRule="auto"/>
              <w:jc w:val="right"/>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73,4</w:t>
            </w:r>
          </w:p>
        </w:tc>
      </w:tr>
      <w:tr w:rsidR="000B61E1" w:rsidRPr="000B61E1" w:rsidTr="004E660B">
        <w:tc>
          <w:tcPr>
            <w:tcW w:w="5637" w:type="dxa"/>
            <w:vAlign w:val="bottom"/>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ОБРАЗОВАНИЕ</w:t>
            </w:r>
          </w:p>
        </w:tc>
        <w:tc>
          <w:tcPr>
            <w:tcW w:w="1560" w:type="dxa"/>
            <w:vAlign w:val="bottom"/>
          </w:tcPr>
          <w:p w:rsidR="000B61E1" w:rsidRPr="000B61E1" w:rsidRDefault="000B61E1" w:rsidP="000B61E1">
            <w:pPr>
              <w:spacing w:after="0" w:line="240" w:lineRule="auto"/>
              <w:jc w:val="right"/>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w:t>
            </w:r>
          </w:p>
        </w:tc>
        <w:tc>
          <w:tcPr>
            <w:tcW w:w="1417" w:type="dxa"/>
            <w:vAlign w:val="bottom"/>
          </w:tcPr>
          <w:p w:rsidR="000B61E1" w:rsidRPr="000B61E1" w:rsidRDefault="000B61E1" w:rsidP="000B61E1">
            <w:pPr>
              <w:spacing w:after="0" w:line="240" w:lineRule="auto"/>
              <w:jc w:val="right"/>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3,1</w:t>
            </w:r>
          </w:p>
        </w:tc>
        <w:tc>
          <w:tcPr>
            <w:tcW w:w="1559" w:type="dxa"/>
            <w:vAlign w:val="bottom"/>
          </w:tcPr>
          <w:p w:rsidR="000B61E1" w:rsidRPr="000B61E1" w:rsidRDefault="000B61E1" w:rsidP="000B61E1">
            <w:pPr>
              <w:spacing w:after="0" w:line="240" w:lineRule="auto"/>
              <w:jc w:val="right"/>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w:t>
            </w:r>
          </w:p>
        </w:tc>
      </w:tr>
      <w:tr w:rsidR="000B61E1" w:rsidRPr="000B61E1" w:rsidTr="004E660B">
        <w:tc>
          <w:tcPr>
            <w:tcW w:w="5637" w:type="dxa"/>
            <w:vAlign w:val="bottom"/>
          </w:tcPr>
          <w:p w:rsidR="000B61E1" w:rsidRPr="000B61E1" w:rsidRDefault="000B61E1" w:rsidP="000B61E1">
            <w:pPr>
              <w:spacing w:after="0" w:line="240" w:lineRule="auto"/>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КУЛЬТУРА, КИНЕМАТОГРАФИЯ</w:t>
            </w:r>
          </w:p>
        </w:tc>
        <w:tc>
          <w:tcPr>
            <w:tcW w:w="1560" w:type="dxa"/>
            <w:vAlign w:val="bottom"/>
          </w:tcPr>
          <w:p w:rsidR="000B61E1" w:rsidRPr="000B61E1" w:rsidRDefault="000B61E1" w:rsidP="000B61E1">
            <w:pPr>
              <w:spacing w:after="0" w:line="240" w:lineRule="auto"/>
              <w:jc w:val="right"/>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1 353,8</w:t>
            </w:r>
          </w:p>
        </w:tc>
        <w:tc>
          <w:tcPr>
            <w:tcW w:w="1417" w:type="dxa"/>
            <w:vAlign w:val="bottom"/>
          </w:tcPr>
          <w:p w:rsidR="000B61E1" w:rsidRPr="000B61E1" w:rsidRDefault="000B61E1" w:rsidP="000B61E1">
            <w:pPr>
              <w:spacing w:after="0" w:line="240" w:lineRule="auto"/>
              <w:jc w:val="right"/>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1708,0</w:t>
            </w:r>
          </w:p>
        </w:tc>
        <w:tc>
          <w:tcPr>
            <w:tcW w:w="1559" w:type="dxa"/>
            <w:vAlign w:val="bottom"/>
          </w:tcPr>
          <w:p w:rsidR="000B61E1" w:rsidRPr="000B61E1" w:rsidRDefault="000B61E1" w:rsidP="000B61E1">
            <w:pPr>
              <w:spacing w:after="0" w:line="240" w:lineRule="auto"/>
              <w:jc w:val="right"/>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126,2</w:t>
            </w:r>
          </w:p>
        </w:tc>
      </w:tr>
      <w:tr w:rsidR="000B61E1" w:rsidRPr="000B61E1" w:rsidTr="004E660B">
        <w:tc>
          <w:tcPr>
            <w:tcW w:w="5637" w:type="dxa"/>
            <w:vAlign w:val="bottom"/>
          </w:tcPr>
          <w:p w:rsidR="000B61E1" w:rsidRPr="000B61E1" w:rsidRDefault="000B61E1" w:rsidP="000B61E1">
            <w:pPr>
              <w:spacing w:after="0" w:line="240" w:lineRule="auto"/>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СОЦИАЛЬНАЯ ПОЛИТИКА</w:t>
            </w:r>
          </w:p>
        </w:tc>
        <w:tc>
          <w:tcPr>
            <w:tcW w:w="1560" w:type="dxa"/>
            <w:vAlign w:val="bottom"/>
          </w:tcPr>
          <w:p w:rsidR="000B61E1" w:rsidRPr="000B61E1" w:rsidRDefault="000B61E1" w:rsidP="000B61E1">
            <w:pPr>
              <w:spacing w:after="0" w:line="240" w:lineRule="auto"/>
              <w:jc w:val="right"/>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120,0</w:t>
            </w:r>
          </w:p>
        </w:tc>
        <w:tc>
          <w:tcPr>
            <w:tcW w:w="1417" w:type="dxa"/>
            <w:vAlign w:val="bottom"/>
          </w:tcPr>
          <w:p w:rsidR="000B61E1" w:rsidRPr="000B61E1" w:rsidRDefault="000B61E1" w:rsidP="000B61E1">
            <w:pPr>
              <w:spacing w:after="0" w:line="240" w:lineRule="auto"/>
              <w:jc w:val="right"/>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134,1</w:t>
            </w:r>
          </w:p>
        </w:tc>
        <w:tc>
          <w:tcPr>
            <w:tcW w:w="1559" w:type="dxa"/>
            <w:vAlign w:val="bottom"/>
          </w:tcPr>
          <w:p w:rsidR="000B61E1" w:rsidRPr="000B61E1" w:rsidRDefault="000B61E1" w:rsidP="000B61E1">
            <w:pPr>
              <w:spacing w:after="0" w:line="240" w:lineRule="auto"/>
              <w:jc w:val="right"/>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111,8</w:t>
            </w:r>
          </w:p>
        </w:tc>
      </w:tr>
      <w:tr w:rsidR="000B61E1" w:rsidRPr="000B61E1" w:rsidTr="004E660B">
        <w:tc>
          <w:tcPr>
            <w:tcW w:w="5637" w:type="dxa"/>
            <w:vAlign w:val="bottom"/>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МЕЖБЮДЖЕТНЫЕ ТРАНСФЕРТЫ ОБЩЕГО ХАРАКТЕРА БЮДЖЕТАМ БЮДЖЕТНОЙ СИСТЕМЫ РОССИЙСКОЙ ФЕДЕРАЦИИ</w:t>
            </w:r>
          </w:p>
        </w:tc>
        <w:tc>
          <w:tcPr>
            <w:tcW w:w="1560" w:type="dxa"/>
            <w:vAlign w:val="bottom"/>
          </w:tcPr>
          <w:p w:rsidR="000B61E1" w:rsidRPr="000B61E1" w:rsidRDefault="000B61E1" w:rsidP="000B61E1">
            <w:pPr>
              <w:spacing w:after="0" w:line="240" w:lineRule="auto"/>
              <w:jc w:val="right"/>
              <w:rPr>
                <w:rFonts w:ascii="Times New Roman" w:eastAsia="Times New Roman" w:hAnsi="Times New Roman" w:cs="Times New Roman"/>
                <w:bCs/>
                <w:sz w:val="20"/>
                <w:szCs w:val="20"/>
                <w:lang w:eastAsia="ru-RU"/>
              </w:rPr>
            </w:pPr>
            <w:r w:rsidRPr="000B61E1">
              <w:rPr>
                <w:rFonts w:ascii="Times New Roman" w:eastAsia="Times New Roman" w:hAnsi="Times New Roman" w:cs="Times New Roman"/>
                <w:bCs/>
                <w:sz w:val="20"/>
                <w:szCs w:val="20"/>
                <w:lang w:eastAsia="ru-RU"/>
              </w:rPr>
              <w:t>99,1</w:t>
            </w:r>
          </w:p>
        </w:tc>
        <w:tc>
          <w:tcPr>
            <w:tcW w:w="1417" w:type="dxa"/>
            <w:vAlign w:val="bottom"/>
          </w:tcPr>
          <w:p w:rsidR="000B61E1" w:rsidRPr="000B61E1" w:rsidRDefault="000B61E1" w:rsidP="000B61E1">
            <w:pPr>
              <w:spacing w:after="0" w:line="240" w:lineRule="auto"/>
              <w:jc w:val="right"/>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74,8</w:t>
            </w:r>
          </w:p>
        </w:tc>
        <w:tc>
          <w:tcPr>
            <w:tcW w:w="1559" w:type="dxa"/>
            <w:vAlign w:val="bottom"/>
          </w:tcPr>
          <w:p w:rsidR="000B61E1" w:rsidRPr="000B61E1" w:rsidRDefault="000B61E1" w:rsidP="000B61E1">
            <w:pPr>
              <w:spacing w:after="0" w:line="240" w:lineRule="auto"/>
              <w:jc w:val="right"/>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75,2</w:t>
            </w:r>
          </w:p>
        </w:tc>
      </w:tr>
      <w:tr w:rsidR="000B61E1" w:rsidRPr="000B61E1" w:rsidTr="004E660B">
        <w:tc>
          <w:tcPr>
            <w:tcW w:w="5637" w:type="dxa"/>
            <w:vAlign w:val="bottom"/>
          </w:tcPr>
          <w:p w:rsidR="000B61E1" w:rsidRPr="000B61E1" w:rsidRDefault="000B61E1" w:rsidP="000B61E1">
            <w:pPr>
              <w:spacing w:after="0" w:line="240" w:lineRule="auto"/>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ИТОГО расходов</w:t>
            </w:r>
          </w:p>
        </w:tc>
        <w:tc>
          <w:tcPr>
            <w:tcW w:w="1560" w:type="dxa"/>
            <w:vAlign w:val="bottom"/>
          </w:tcPr>
          <w:p w:rsidR="000B61E1" w:rsidRPr="000B61E1" w:rsidRDefault="000B61E1" w:rsidP="000B61E1">
            <w:pPr>
              <w:spacing w:after="0" w:line="240" w:lineRule="auto"/>
              <w:jc w:val="right"/>
              <w:rPr>
                <w:rFonts w:ascii="Times New Roman" w:eastAsia="Times New Roman" w:hAnsi="Times New Roman" w:cs="Times New Roman"/>
                <w:b/>
                <w:bCs/>
                <w:sz w:val="20"/>
                <w:szCs w:val="20"/>
                <w:lang w:eastAsia="ru-RU"/>
              </w:rPr>
            </w:pPr>
            <w:r w:rsidRPr="000B61E1">
              <w:rPr>
                <w:rFonts w:ascii="Times New Roman" w:eastAsia="Times New Roman" w:hAnsi="Times New Roman" w:cs="Times New Roman"/>
                <w:b/>
                <w:bCs/>
                <w:sz w:val="20"/>
                <w:szCs w:val="20"/>
                <w:lang w:eastAsia="ru-RU"/>
              </w:rPr>
              <w:t>6 070,5</w:t>
            </w:r>
          </w:p>
        </w:tc>
        <w:tc>
          <w:tcPr>
            <w:tcW w:w="1417" w:type="dxa"/>
            <w:vAlign w:val="bottom"/>
          </w:tcPr>
          <w:p w:rsidR="000B61E1" w:rsidRPr="000B61E1" w:rsidRDefault="000B61E1" w:rsidP="000B61E1">
            <w:pPr>
              <w:spacing w:after="0" w:line="240" w:lineRule="auto"/>
              <w:jc w:val="right"/>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6 060,0</w:t>
            </w:r>
          </w:p>
        </w:tc>
        <w:tc>
          <w:tcPr>
            <w:tcW w:w="1559" w:type="dxa"/>
            <w:vAlign w:val="bottom"/>
          </w:tcPr>
          <w:p w:rsidR="000B61E1" w:rsidRPr="000B61E1" w:rsidRDefault="000B61E1" w:rsidP="000B61E1">
            <w:pPr>
              <w:spacing w:after="0" w:line="240" w:lineRule="auto"/>
              <w:jc w:val="right"/>
              <w:rPr>
                <w:rFonts w:ascii="Times New Roman" w:eastAsia="Times New Roman" w:hAnsi="Times New Roman" w:cs="Times New Roman"/>
                <w:b/>
                <w:i/>
                <w:sz w:val="20"/>
                <w:szCs w:val="20"/>
                <w:lang w:eastAsia="ru-RU"/>
              </w:rPr>
            </w:pPr>
            <w:r w:rsidRPr="000B61E1">
              <w:rPr>
                <w:rFonts w:ascii="Times New Roman" w:eastAsia="Times New Roman" w:hAnsi="Times New Roman" w:cs="Times New Roman"/>
                <w:b/>
                <w:i/>
                <w:sz w:val="20"/>
                <w:szCs w:val="20"/>
                <w:lang w:eastAsia="ru-RU"/>
              </w:rPr>
              <w:t>99,8</w:t>
            </w:r>
          </w:p>
        </w:tc>
      </w:tr>
    </w:tbl>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Основными статьями расхода бюджета поселения являются расходы на общегосударственные вопросы, культуру и по национальной экономике (дорожные фонды). Так как расходы по данным направлениям являются приоритетными (установлено бюджетным процессом поселения) по остальным направлениям расходы осуществляются по мере поступления средств в бюджет.</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Учитывая, что на территории поселения свою деятельность осуществляют бюджетные учр</w:t>
      </w:r>
      <w:r w:rsidR="00BD4251">
        <w:rPr>
          <w:rFonts w:ascii="Times New Roman" w:eastAsia="Times New Roman" w:hAnsi="Times New Roman" w:cs="Times New Roman"/>
          <w:sz w:val="24"/>
          <w:szCs w:val="24"/>
          <w:lang w:eastAsia="ru-RU"/>
        </w:rPr>
        <w:t xml:space="preserve">еждения и ИП (физические лица) </w:t>
      </w:r>
      <w:r w:rsidRPr="000B61E1">
        <w:rPr>
          <w:rFonts w:ascii="Times New Roman" w:eastAsia="Times New Roman" w:hAnsi="Times New Roman" w:cs="Times New Roman"/>
          <w:sz w:val="24"/>
          <w:szCs w:val="24"/>
          <w:lang w:eastAsia="ru-RU"/>
        </w:rPr>
        <w:t>- доход от собственных поступлений в расчете на одного жителя составляет 1,9 тыс. руб. в год, расход – 4,8 тыс. руб.</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2.8. Анализ структуры экономики</w:t>
      </w: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Отраслевая структура экономики включает административные и социальные бюджетные организации, предприятия малого бизнеса в сфере сельского хозяйства, торговли. В сфере сельского хозяйства осуществляют деятельность крупные крестьянско-фермерские хозяйства, демонстрирующие активную позицию в развитии своего дела.</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2.8.1. Уровень развития промышленного производства.</w:t>
      </w:r>
    </w:p>
    <w:p w:rsidR="000B61E1" w:rsidRPr="000B61E1" w:rsidRDefault="000B61E1" w:rsidP="000B61E1">
      <w:pPr>
        <w:spacing w:after="0" w:line="240" w:lineRule="auto"/>
        <w:ind w:firstLine="540"/>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Промышленных предприятий на территории поселения нет.</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Дальнейшее развитие муниципального образования связано с перспективами освоения участка </w:t>
      </w:r>
      <w:proofErr w:type="spellStart"/>
      <w:r w:rsidRPr="000B61E1">
        <w:rPr>
          <w:rFonts w:ascii="Times New Roman" w:eastAsia="Times New Roman" w:hAnsi="Times New Roman" w:cs="Times New Roman"/>
          <w:sz w:val="24"/>
          <w:szCs w:val="24"/>
          <w:lang w:eastAsia="ru-RU"/>
        </w:rPr>
        <w:t>Голуметский</w:t>
      </w:r>
      <w:proofErr w:type="spellEnd"/>
      <w:r w:rsidRPr="000B61E1">
        <w:rPr>
          <w:rFonts w:ascii="Times New Roman" w:eastAsia="Times New Roman" w:hAnsi="Times New Roman" w:cs="Times New Roman"/>
          <w:sz w:val="24"/>
          <w:szCs w:val="24"/>
          <w:lang w:eastAsia="ru-RU"/>
        </w:rPr>
        <w:t xml:space="preserve"> </w:t>
      </w:r>
      <w:proofErr w:type="spellStart"/>
      <w:r w:rsidRPr="000B61E1">
        <w:rPr>
          <w:rFonts w:ascii="Times New Roman" w:eastAsia="Times New Roman" w:hAnsi="Times New Roman" w:cs="Times New Roman"/>
          <w:sz w:val="24"/>
          <w:szCs w:val="24"/>
          <w:lang w:eastAsia="ru-RU"/>
        </w:rPr>
        <w:t>Присаянской</w:t>
      </w:r>
      <w:proofErr w:type="spellEnd"/>
      <w:r w:rsidRPr="000B61E1">
        <w:rPr>
          <w:rFonts w:ascii="Times New Roman" w:eastAsia="Times New Roman" w:hAnsi="Times New Roman" w:cs="Times New Roman"/>
          <w:sz w:val="24"/>
          <w:szCs w:val="24"/>
          <w:lang w:eastAsia="ru-RU"/>
        </w:rPr>
        <w:t xml:space="preserve"> угленосной площади, деятельность по геологическому изучению, разведке и </w:t>
      </w:r>
      <w:proofErr w:type="gramStart"/>
      <w:r w:rsidRPr="000B61E1">
        <w:rPr>
          <w:rFonts w:ascii="Times New Roman" w:eastAsia="Times New Roman" w:hAnsi="Times New Roman" w:cs="Times New Roman"/>
          <w:sz w:val="24"/>
          <w:szCs w:val="24"/>
          <w:lang w:eastAsia="ru-RU"/>
        </w:rPr>
        <w:t>добыче каменного угля</w:t>
      </w:r>
      <w:proofErr w:type="gramEnd"/>
      <w:r w:rsidRPr="000B61E1">
        <w:rPr>
          <w:rFonts w:ascii="Times New Roman" w:eastAsia="Times New Roman" w:hAnsi="Times New Roman" w:cs="Times New Roman"/>
          <w:sz w:val="24"/>
          <w:szCs w:val="24"/>
          <w:lang w:eastAsia="ru-RU"/>
        </w:rPr>
        <w:t xml:space="preserve"> на котором в соответствии с лицензией осуществляет ООО «Трансуголь».</w:t>
      </w:r>
    </w:p>
    <w:p w:rsidR="000B61E1" w:rsidRPr="000B61E1" w:rsidRDefault="000B61E1" w:rsidP="000B61E1">
      <w:pPr>
        <w:spacing w:after="0" w:line="240" w:lineRule="auto"/>
        <w:ind w:firstLine="540"/>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1248"/>
        <w:gridCol w:w="3603"/>
        <w:gridCol w:w="1109"/>
        <w:gridCol w:w="834"/>
        <w:gridCol w:w="969"/>
        <w:gridCol w:w="1493"/>
      </w:tblGrid>
      <w:tr w:rsidR="000B61E1" w:rsidRPr="000B61E1" w:rsidTr="004E660B">
        <w:trPr>
          <w:trHeight w:val="86"/>
        </w:trPr>
        <w:tc>
          <w:tcPr>
            <w:tcW w:w="461" w:type="pct"/>
            <w:shd w:val="clear" w:color="auto" w:fill="auto"/>
            <w:noWrap/>
            <w:hideMark/>
          </w:tcPr>
          <w:p w:rsidR="000B61E1" w:rsidRPr="000B61E1" w:rsidRDefault="000B61E1" w:rsidP="000B61E1">
            <w:pPr>
              <w:spacing w:after="0" w:line="240" w:lineRule="auto"/>
              <w:jc w:val="center"/>
              <w:rPr>
                <w:rFonts w:ascii="Times New Roman" w:eastAsia="Times New Roman" w:hAnsi="Times New Roman" w:cs="Times New Roman"/>
                <w:color w:val="000000"/>
                <w:sz w:val="20"/>
                <w:szCs w:val="20"/>
                <w:lang w:eastAsia="ru-RU"/>
              </w:rPr>
            </w:pPr>
            <w:r w:rsidRPr="000B61E1">
              <w:rPr>
                <w:rFonts w:ascii="Times New Roman" w:eastAsia="Times New Roman" w:hAnsi="Times New Roman" w:cs="Times New Roman"/>
                <w:color w:val="000000"/>
                <w:sz w:val="20"/>
                <w:szCs w:val="20"/>
                <w:lang w:eastAsia="ru-RU"/>
              </w:rPr>
              <w:t>Номер лицензии</w:t>
            </w:r>
          </w:p>
        </w:tc>
        <w:tc>
          <w:tcPr>
            <w:tcW w:w="612" w:type="pct"/>
            <w:shd w:val="clear" w:color="auto" w:fill="auto"/>
            <w:noWrap/>
            <w:hideMark/>
          </w:tcPr>
          <w:p w:rsidR="000B61E1" w:rsidRPr="000B61E1" w:rsidRDefault="000B61E1" w:rsidP="000B61E1">
            <w:pPr>
              <w:spacing w:after="0" w:line="240" w:lineRule="auto"/>
              <w:jc w:val="center"/>
              <w:rPr>
                <w:rFonts w:ascii="Times New Roman" w:eastAsia="Times New Roman" w:hAnsi="Times New Roman" w:cs="Times New Roman"/>
                <w:color w:val="000000"/>
                <w:sz w:val="20"/>
                <w:szCs w:val="20"/>
                <w:lang w:eastAsia="ru-RU"/>
              </w:rPr>
            </w:pPr>
            <w:proofErr w:type="spellStart"/>
            <w:r w:rsidRPr="000B61E1">
              <w:rPr>
                <w:rFonts w:ascii="Times New Roman" w:eastAsia="Times New Roman" w:hAnsi="Times New Roman" w:cs="Times New Roman"/>
                <w:color w:val="000000"/>
                <w:sz w:val="20"/>
                <w:szCs w:val="20"/>
                <w:lang w:eastAsia="ru-RU"/>
              </w:rPr>
              <w:t>Недропользователь</w:t>
            </w:r>
            <w:proofErr w:type="spellEnd"/>
          </w:p>
        </w:tc>
        <w:tc>
          <w:tcPr>
            <w:tcW w:w="1767" w:type="pct"/>
            <w:shd w:val="clear" w:color="auto" w:fill="auto"/>
            <w:noWrap/>
            <w:hideMark/>
          </w:tcPr>
          <w:p w:rsidR="000B61E1" w:rsidRPr="000B61E1" w:rsidRDefault="000B61E1" w:rsidP="000B61E1">
            <w:pPr>
              <w:spacing w:after="0" w:line="240" w:lineRule="auto"/>
              <w:jc w:val="center"/>
              <w:rPr>
                <w:rFonts w:ascii="Times New Roman" w:eastAsia="Times New Roman" w:hAnsi="Times New Roman" w:cs="Times New Roman"/>
                <w:color w:val="000000"/>
                <w:sz w:val="20"/>
                <w:szCs w:val="20"/>
                <w:lang w:eastAsia="ru-RU"/>
              </w:rPr>
            </w:pPr>
            <w:r w:rsidRPr="000B61E1">
              <w:rPr>
                <w:rFonts w:ascii="Times New Roman" w:eastAsia="Times New Roman" w:hAnsi="Times New Roman" w:cs="Times New Roman"/>
                <w:color w:val="000000"/>
                <w:sz w:val="20"/>
                <w:szCs w:val="20"/>
                <w:lang w:eastAsia="ru-RU"/>
              </w:rPr>
              <w:t>Целевое назначение и вид работ</w:t>
            </w:r>
          </w:p>
        </w:tc>
        <w:tc>
          <w:tcPr>
            <w:tcW w:w="544" w:type="pct"/>
            <w:shd w:val="clear" w:color="auto" w:fill="auto"/>
            <w:noWrap/>
            <w:hideMark/>
          </w:tcPr>
          <w:p w:rsidR="000B61E1" w:rsidRPr="000B61E1" w:rsidRDefault="000B61E1" w:rsidP="000B61E1">
            <w:pPr>
              <w:spacing w:after="0" w:line="240" w:lineRule="auto"/>
              <w:jc w:val="center"/>
              <w:rPr>
                <w:rFonts w:ascii="Times New Roman" w:eastAsia="Times New Roman" w:hAnsi="Times New Roman" w:cs="Times New Roman"/>
                <w:color w:val="000000"/>
                <w:sz w:val="20"/>
                <w:szCs w:val="20"/>
                <w:lang w:eastAsia="ru-RU"/>
              </w:rPr>
            </w:pPr>
            <w:r w:rsidRPr="000B61E1">
              <w:rPr>
                <w:rFonts w:ascii="Times New Roman" w:eastAsia="Times New Roman" w:hAnsi="Times New Roman" w:cs="Times New Roman"/>
                <w:color w:val="000000"/>
                <w:sz w:val="20"/>
                <w:szCs w:val="20"/>
                <w:lang w:eastAsia="ru-RU"/>
              </w:rPr>
              <w:t>Месторасположение</w:t>
            </w:r>
          </w:p>
        </w:tc>
        <w:tc>
          <w:tcPr>
            <w:tcW w:w="409" w:type="pct"/>
            <w:shd w:val="clear" w:color="auto" w:fill="auto"/>
          </w:tcPr>
          <w:p w:rsidR="000B61E1" w:rsidRPr="000B61E1" w:rsidRDefault="000B61E1" w:rsidP="000B61E1">
            <w:pPr>
              <w:spacing w:after="0" w:line="240" w:lineRule="auto"/>
              <w:jc w:val="center"/>
              <w:rPr>
                <w:rFonts w:ascii="Times New Roman" w:eastAsia="Times New Roman" w:hAnsi="Times New Roman" w:cs="Times New Roman"/>
                <w:color w:val="000000"/>
                <w:sz w:val="20"/>
                <w:szCs w:val="20"/>
                <w:lang w:eastAsia="ru-RU"/>
              </w:rPr>
            </w:pPr>
            <w:r w:rsidRPr="000B61E1">
              <w:rPr>
                <w:rFonts w:ascii="Times New Roman" w:eastAsia="Times New Roman" w:hAnsi="Times New Roman" w:cs="Times New Roman"/>
                <w:color w:val="000000"/>
                <w:sz w:val="20"/>
                <w:szCs w:val="20"/>
                <w:lang w:eastAsia="ru-RU"/>
              </w:rPr>
              <w:t>Площадь, га*</w:t>
            </w:r>
          </w:p>
        </w:tc>
        <w:tc>
          <w:tcPr>
            <w:tcW w:w="475" w:type="pct"/>
            <w:shd w:val="clear" w:color="auto" w:fill="auto"/>
            <w:noWrap/>
            <w:hideMark/>
          </w:tcPr>
          <w:p w:rsidR="000B61E1" w:rsidRPr="000B61E1" w:rsidRDefault="000B61E1" w:rsidP="000B61E1">
            <w:pPr>
              <w:spacing w:after="0" w:line="240" w:lineRule="auto"/>
              <w:jc w:val="center"/>
              <w:rPr>
                <w:rFonts w:ascii="Times New Roman" w:eastAsia="Times New Roman" w:hAnsi="Times New Roman" w:cs="Times New Roman"/>
                <w:color w:val="000000"/>
                <w:sz w:val="20"/>
                <w:szCs w:val="20"/>
                <w:lang w:eastAsia="ru-RU"/>
              </w:rPr>
            </w:pPr>
            <w:r w:rsidRPr="000B61E1">
              <w:rPr>
                <w:rFonts w:ascii="Times New Roman" w:eastAsia="Times New Roman" w:hAnsi="Times New Roman" w:cs="Times New Roman"/>
                <w:color w:val="000000"/>
                <w:sz w:val="20"/>
                <w:szCs w:val="20"/>
                <w:lang w:eastAsia="ru-RU"/>
              </w:rPr>
              <w:t>Статус</w:t>
            </w:r>
          </w:p>
        </w:tc>
        <w:tc>
          <w:tcPr>
            <w:tcW w:w="732" w:type="pct"/>
            <w:shd w:val="clear" w:color="auto" w:fill="auto"/>
            <w:noWrap/>
            <w:hideMark/>
          </w:tcPr>
          <w:p w:rsidR="000B61E1" w:rsidRPr="000B61E1" w:rsidRDefault="000B61E1" w:rsidP="000B61E1">
            <w:pPr>
              <w:spacing w:after="0" w:line="240" w:lineRule="auto"/>
              <w:jc w:val="center"/>
              <w:rPr>
                <w:rFonts w:ascii="Times New Roman" w:eastAsia="Times New Roman" w:hAnsi="Times New Roman" w:cs="Times New Roman"/>
                <w:color w:val="000000"/>
                <w:sz w:val="20"/>
                <w:szCs w:val="20"/>
                <w:lang w:eastAsia="ru-RU"/>
              </w:rPr>
            </w:pPr>
            <w:r w:rsidRPr="000B61E1">
              <w:rPr>
                <w:rFonts w:ascii="Times New Roman" w:eastAsia="Times New Roman" w:hAnsi="Times New Roman" w:cs="Times New Roman"/>
                <w:color w:val="000000"/>
                <w:sz w:val="20"/>
                <w:szCs w:val="20"/>
                <w:lang w:eastAsia="ru-RU"/>
              </w:rPr>
              <w:t>Краткое описание</w:t>
            </w:r>
          </w:p>
        </w:tc>
      </w:tr>
      <w:tr w:rsidR="000B61E1" w:rsidRPr="000B61E1" w:rsidTr="004E660B">
        <w:trPr>
          <w:trHeight w:val="556"/>
        </w:trPr>
        <w:tc>
          <w:tcPr>
            <w:tcW w:w="461" w:type="pct"/>
            <w:shd w:val="clear" w:color="auto" w:fill="auto"/>
            <w:noWrap/>
            <w:hideMark/>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ИРК №02999 ТР</w:t>
            </w:r>
          </w:p>
        </w:tc>
        <w:tc>
          <w:tcPr>
            <w:tcW w:w="612" w:type="pct"/>
            <w:shd w:val="clear" w:color="auto" w:fill="auto"/>
            <w:hideMark/>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ООО «Трансуголь»</w:t>
            </w:r>
          </w:p>
        </w:tc>
        <w:tc>
          <w:tcPr>
            <w:tcW w:w="1767" w:type="pct"/>
            <w:shd w:val="clear" w:color="auto" w:fill="auto"/>
            <w:hideMark/>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Геологическое изучение, разведка и добыча каменного угля на участке «</w:t>
            </w:r>
            <w:proofErr w:type="spellStart"/>
            <w:r w:rsidRPr="000B61E1">
              <w:rPr>
                <w:rFonts w:ascii="Times New Roman" w:eastAsia="Times New Roman" w:hAnsi="Times New Roman" w:cs="Times New Roman"/>
                <w:sz w:val="20"/>
                <w:szCs w:val="20"/>
                <w:lang w:eastAsia="ru-RU"/>
              </w:rPr>
              <w:t>Голуметский</w:t>
            </w:r>
            <w:proofErr w:type="spellEnd"/>
            <w:r w:rsidRPr="000B61E1">
              <w:rPr>
                <w:rFonts w:ascii="Times New Roman" w:eastAsia="Times New Roman" w:hAnsi="Times New Roman" w:cs="Times New Roman"/>
                <w:sz w:val="20"/>
                <w:szCs w:val="20"/>
                <w:lang w:eastAsia="ru-RU"/>
              </w:rPr>
              <w:t xml:space="preserve"> </w:t>
            </w:r>
            <w:proofErr w:type="spellStart"/>
            <w:r w:rsidRPr="000B61E1">
              <w:rPr>
                <w:rFonts w:ascii="Times New Roman" w:eastAsia="Times New Roman" w:hAnsi="Times New Roman" w:cs="Times New Roman"/>
                <w:sz w:val="20"/>
                <w:szCs w:val="20"/>
                <w:lang w:eastAsia="ru-RU"/>
              </w:rPr>
              <w:t>Присаянской</w:t>
            </w:r>
            <w:proofErr w:type="spellEnd"/>
            <w:r w:rsidRPr="000B61E1">
              <w:rPr>
                <w:rFonts w:ascii="Times New Roman" w:eastAsia="Times New Roman" w:hAnsi="Times New Roman" w:cs="Times New Roman"/>
                <w:sz w:val="20"/>
                <w:szCs w:val="20"/>
                <w:lang w:eastAsia="ru-RU"/>
              </w:rPr>
              <w:t xml:space="preserve"> угленосной площади»</w:t>
            </w:r>
          </w:p>
        </w:tc>
        <w:tc>
          <w:tcPr>
            <w:tcW w:w="544" w:type="pct"/>
            <w:shd w:val="clear" w:color="auto" w:fill="auto"/>
            <w:hideMark/>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Черемховский район, Иркутская область</w:t>
            </w:r>
          </w:p>
        </w:tc>
        <w:tc>
          <w:tcPr>
            <w:tcW w:w="409" w:type="pct"/>
            <w:shd w:val="clear" w:color="auto" w:fill="auto"/>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71,92</w:t>
            </w:r>
          </w:p>
        </w:tc>
        <w:tc>
          <w:tcPr>
            <w:tcW w:w="475" w:type="pct"/>
            <w:shd w:val="clear" w:color="auto" w:fill="auto"/>
            <w:hideMark/>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Горный отвод</w:t>
            </w:r>
          </w:p>
        </w:tc>
        <w:tc>
          <w:tcPr>
            <w:tcW w:w="732" w:type="pct"/>
            <w:shd w:val="clear" w:color="auto" w:fill="auto"/>
            <w:hideMark/>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Срок действия лицензии – до 01.08.2038 г.</w:t>
            </w:r>
          </w:p>
        </w:tc>
      </w:tr>
    </w:tbl>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В пределах поселения имеются запасы подземных минеральных вод. В д. Красный Брод у реки Чернушка расположен источник минеральной воды. В 8 км от д. Хандагай расположен родник </w:t>
      </w:r>
      <w:r w:rsidRPr="000B61E1">
        <w:rPr>
          <w:rFonts w:ascii="Times New Roman" w:eastAsia="Times New Roman" w:hAnsi="Times New Roman" w:cs="Times New Roman"/>
          <w:sz w:val="24"/>
          <w:szCs w:val="24"/>
          <w:lang w:eastAsia="ru-RU"/>
        </w:rPr>
        <w:lastRenderedPageBreak/>
        <w:t>«Аршан», вода которого по составу является сульфатно-хлоридно-натриевой. Для решения вопроса о возможности эксплуатации данного источника необходимо проведение геологических и других исследований.</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 xml:space="preserve">2.8.2. Уровень развития транспорта и связи, в </w:t>
      </w:r>
      <w:proofErr w:type="spellStart"/>
      <w:r w:rsidRPr="000B61E1">
        <w:rPr>
          <w:rFonts w:ascii="Times New Roman" w:eastAsia="Times New Roman" w:hAnsi="Times New Roman" w:cs="Times New Roman"/>
          <w:b/>
          <w:sz w:val="24"/>
          <w:szCs w:val="24"/>
          <w:lang w:eastAsia="ru-RU"/>
        </w:rPr>
        <w:t>т.ч</w:t>
      </w:r>
      <w:proofErr w:type="spellEnd"/>
      <w:r w:rsidRPr="000B61E1">
        <w:rPr>
          <w:rFonts w:ascii="Times New Roman" w:eastAsia="Times New Roman" w:hAnsi="Times New Roman" w:cs="Times New Roman"/>
          <w:b/>
          <w:sz w:val="24"/>
          <w:szCs w:val="24"/>
          <w:lang w:eastAsia="ru-RU"/>
        </w:rPr>
        <w:t>. характеристика автомобильных дорог</w:t>
      </w:r>
      <w:r w:rsidRPr="000B61E1">
        <w:rPr>
          <w:rFonts w:ascii="Times New Roman" w:eastAsia="Times New Roman" w:hAnsi="Times New Roman" w:cs="Times New Roman"/>
          <w:sz w:val="24"/>
          <w:szCs w:val="24"/>
          <w:lang w:eastAsia="ru-RU"/>
        </w:rPr>
        <w:t>.</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Территорию поселения пересекает федеральная трасса М-53. До районного центра </w:t>
      </w:r>
      <w:r w:rsidRPr="000B61E1">
        <w:rPr>
          <w:rFonts w:ascii="Times New Roman" w:eastAsia="Times New Roman" w:hAnsi="Times New Roman" w:cs="Times New Roman"/>
          <w:sz w:val="24"/>
          <w:szCs w:val="24"/>
          <w:lang w:eastAsia="ru-RU"/>
        </w:rPr>
        <w:br/>
        <w:t>г. Черемхово - 1час 40 мин. автомобильной поездки, до областного центра г. Иркутск - 4 часа езды.</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b/>
          <w:bCs/>
          <w:sz w:val="24"/>
          <w:szCs w:val="24"/>
          <w:lang w:eastAsia="ru-RU"/>
        </w:rPr>
        <w:t>Характеристика связи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819"/>
      </w:tblGrid>
      <w:tr w:rsidR="000B61E1" w:rsidRPr="000B61E1" w:rsidTr="004E660B">
        <w:tc>
          <w:tcPr>
            <w:tcW w:w="5637"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Показатели</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Количество абонентов, ед.</w:t>
            </w:r>
          </w:p>
        </w:tc>
      </w:tr>
      <w:tr w:rsidR="000B61E1" w:rsidRPr="000B61E1" w:rsidTr="004E660B">
        <w:tc>
          <w:tcPr>
            <w:tcW w:w="5637"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 Связь, в </w:t>
            </w:r>
            <w:proofErr w:type="spellStart"/>
            <w:r w:rsidRPr="000B61E1">
              <w:rPr>
                <w:rFonts w:ascii="Times New Roman" w:eastAsia="Times New Roman" w:hAnsi="Times New Roman" w:cs="Times New Roman"/>
                <w:sz w:val="24"/>
                <w:szCs w:val="24"/>
                <w:lang w:eastAsia="ru-RU"/>
              </w:rPr>
              <w:t>т.ч</w:t>
            </w:r>
            <w:proofErr w:type="spellEnd"/>
            <w:r w:rsidRPr="000B61E1">
              <w:rPr>
                <w:rFonts w:ascii="Times New Roman" w:eastAsia="Times New Roman" w:hAnsi="Times New Roman" w:cs="Times New Roman"/>
                <w:sz w:val="24"/>
                <w:szCs w:val="24"/>
                <w:lang w:eastAsia="ru-RU"/>
              </w:rPr>
              <w:t xml:space="preserve">. </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61E1" w:rsidRPr="000B61E1" w:rsidTr="004E660B">
        <w:tc>
          <w:tcPr>
            <w:tcW w:w="5637"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1.1 телефонная </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w:t>
            </w:r>
          </w:p>
        </w:tc>
      </w:tr>
      <w:tr w:rsidR="000B61E1" w:rsidRPr="000B61E1" w:rsidTr="004E660B">
        <w:tc>
          <w:tcPr>
            <w:tcW w:w="5637"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1.2 радиотелефонная </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w:t>
            </w:r>
          </w:p>
        </w:tc>
      </w:tr>
      <w:tr w:rsidR="000B61E1" w:rsidRPr="000B61E1" w:rsidTr="004E660B">
        <w:tc>
          <w:tcPr>
            <w:tcW w:w="5637" w:type="dxa"/>
          </w:tcPr>
          <w:p w:rsidR="000B61E1" w:rsidRPr="000B61E1" w:rsidRDefault="000B61E1" w:rsidP="000B61E1">
            <w:pPr>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1.3 спутниковая </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w:t>
            </w:r>
          </w:p>
        </w:tc>
      </w:tr>
      <w:tr w:rsidR="000B61E1" w:rsidRPr="000B61E1" w:rsidTr="004E660B">
        <w:tc>
          <w:tcPr>
            <w:tcW w:w="5637"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1.4 сотовая </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w:t>
            </w:r>
          </w:p>
        </w:tc>
      </w:tr>
      <w:tr w:rsidR="000B61E1" w:rsidRPr="000B61E1" w:rsidTr="004E660B">
        <w:tc>
          <w:tcPr>
            <w:tcW w:w="5637" w:type="dxa"/>
          </w:tcPr>
          <w:p w:rsidR="000B61E1" w:rsidRPr="000B61E1" w:rsidRDefault="000B61E1" w:rsidP="000B61E1">
            <w:pPr>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1.5 таксофон</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w:t>
            </w:r>
          </w:p>
        </w:tc>
      </w:tr>
      <w:tr w:rsidR="000B61E1" w:rsidRPr="000B61E1" w:rsidTr="004E660B">
        <w:tc>
          <w:tcPr>
            <w:tcW w:w="5637" w:type="dxa"/>
          </w:tcPr>
          <w:p w:rsidR="000B61E1" w:rsidRPr="000B61E1" w:rsidRDefault="000B61E1" w:rsidP="000B61E1">
            <w:pPr>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1.6 почтовая </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w:t>
            </w:r>
          </w:p>
        </w:tc>
      </w:tr>
    </w:tbl>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Связь обеспечивается в сельской администрации и в школах с. Саянское  д. Хандагай и</w:t>
      </w:r>
      <w:r w:rsidRPr="000B61E1">
        <w:rPr>
          <w:rFonts w:ascii="Times New Roman" w:eastAsia="Times New Roman" w:hAnsi="Times New Roman" w:cs="Times New Roman"/>
          <w:sz w:val="24"/>
          <w:szCs w:val="24"/>
          <w:lang w:eastAsia="ru-RU"/>
        </w:rPr>
        <w:br/>
        <w:t>д. Жалгай - таксофонами ООО «Сибирьтелеком». Стационарный телефон установлен у Егорова О.Г. - главы крестьянско-фермерского хозяйства «Красный Брод».</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Основными транспортными артериями в населенных пунктах являются главные улицы и основные улицы в жилой застройке. Эти улицы обеспечивают связь внутри жилых территорий и с главными улицами по направлениям с интенсивным движением.</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от с. Саянское в д. Красный Брод, д. Жалгай.</w:t>
      </w:r>
    </w:p>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284"/>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Характеристика автомобильных дорог</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664"/>
        <w:gridCol w:w="2447"/>
        <w:gridCol w:w="2523"/>
      </w:tblGrid>
      <w:tr w:rsidR="000B61E1" w:rsidRPr="000B61E1" w:rsidTr="004E660B">
        <w:tc>
          <w:tcPr>
            <w:tcW w:w="379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Наименование показателей</w:t>
            </w:r>
          </w:p>
        </w:tc>
        <w:tc>
          <w:tcPr>
            <w:tcW w:w="1664"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Дороги федерального значения</w:t>
            </w:r>
          </w:p>
        </w:tc>
        <w:tc>
          <w:tcPr>
            <w:tcW w:w="2447"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Дороги регионального значения</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23"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Дороги местного</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значения</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61E1" w:rsidRPr="000B61E1" w:rsidTr="004E660B">
        <w:tc>
          <w:tcPr>
            <w:tcW w:w="379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Протяженность, всего</w:t>
            </w:r>
          </w:p>
        </w:tc>
        <w:tc>
          <w:tcPr>
            <w:tcW w:w="1664"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0</w:t>
            </w:r>
          </w:p>
        </w:tc>
        <w:tc>
          <w:tcPr>
            <w:tcW w:w="2447"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29,7</w:t>
            </w:r>
          </w:p>
        </w:tc>
        <w:tc>
          <w:tcPr>
            <w:tcW w:w="2523"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17,7</w:t>
            </w:r>
          </w:p>
        </w:tc>
      </w:tr>
      <w:tr w:rsidR="000B61E1" w:rsidRPr="000B61E1" w:rsidTr="004E660B">
        <w:trPr>
          <w:trHeight w:val="539"/>
        </w:trPr>
        <w:tc>
          <w:tcPr>
            <w:tcW w:w="379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Износ, %</w:t>
            </w:r>
          </w:p>
        </w:tc>
        <w:tc>
          <w:tcPr>
            <w:tcW w:w="1664"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23"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80</w:t>
            </w:r>
          </w:p>
        </w:tc>
      </w:tr>
      <w:tr w:rsidR="000B61E1" w:rsidRPr="000B61E1" w:rsidTr="004E660B">
        <w:tc>
          <w:tcPr>
            <w:tcW w:w="3794"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Категория*:</w:t>
            </w:r>
          </w:p>
        </w:tc>
        <w:tc>
          <w:tcPr>
            <w:tcW w:w="1664"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23"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61E1" w:rsidRPr="000B61E1" w:rsidTr="004E660B">
        <w:tc>
          <w:tcPr>
            <w:tcW w:w="3794" w:type="dxa"/>
          </w:tcPr>
          <w:p w:rsidR="000B61E1" w:rsidRPr="000B61E1" w:rsidRDefault="000B61E1" w:rsidP="000B61E1">
            <w:pPr>
              <w:autoSpaceDE w:val="0"/>
              <w:autoSpaceDN w:val="0"/>
              <w:adjustRightInd w:val="0"/>
              <w:spacing w:after="0" w:line="240" w:lineRule="auto"/>
              <w:ind w:left="284" w:hanging="284"/>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(гравийно-</w:t>
            </w:r>
            <w:proofErr w:type="spellStart"/>
            <w:r w:rsidRPr="000B61E1">
              <w:rPr>
                <w:rFonts w:ascii="Times New Roman" w:eastAsia="Times New Roman" w:hAnsi="Times New Roman" w:cs="Times New Roman"/>
                <w:sz w:val="24"/>
                <w:szCs w:val="24"/>
                <w:lang w:eastAsia="ru-RU"/>
              </w:rPr>
              <w:t>галичные</w:t>
            </w:r>
            <w:proofErr w:type="spellEnd"/>
            <w:r w:rsidRPr="000B61E1">
              <w:rPr>
                <w:rFonts w:ascii="Times New Roman" w:eastAsia="Times New Roman" w:hAnsi="Times New Roman" w:cs="Times New Roman"/>
                <w:sz w:val="24"/>
                <w:szCs w:val="24"/>
                <w:lang w:eastAsia="ru-RU"/>
              </w:rPr>
              <w:t xml:space="preserve"> с битумной пропиткой)</w:t>
            </w:r>
          </w:p>
        </w:tc>
        <w:tc>
          <w:tcPr>
            <w:tcW w:w="1664"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23"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3,2</w:t>
            </w:r>
          </w:p>
        </w:tc>
      </w:tr>
      <w:tr w:rsidR="000B61E1" w:rsidRPr="000B61E1" w:rsidTr="004E660B">
        <w:tc>
          <w:tcPr>
            <w:tcW w:w="3794" w:type="dxa"/>
          </w:tcPr>
          <w:p w:rsidR="000B61E1" w:rsidRPr="000B61E1" w:rsidRDefault="000B61E1" w:rsidP="000B61E1">
            <w:pPr>
              <w:autoSpaceDE w:val="0"/>
              <w:autoSpaceDN w:val="0"/>
              <w:adjustRightInd w:val="0"/>
              <w:spacing w:after="0" w:line="240" w:lineRule="auto"/>
              <w:ind w:left="284" w:hanging="284"/>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 (гравийно-</w:t>
            </w:r>
            <w:proofErr w:type="spellStart"/>
            <w:r w:rsidRPr="000B61E1">
              <w:rPr>
                <w:rFonts w:ascii="Times New Roman" w:eastAsia="Times New Roman" w:hAnsi="Times New Roman" w:cs="Times New Roman"/>
                <w:sz w:val="24"/>
                <w:szCs w:val="24"/>
                <w:lang w:eastAsia="ru-RU"/>
              </w:rPr>
              <w:t>галичные</w:t>
            </w:r>
            <w:proofErr w:type="spellEnd"/>
            <w:r w:rsidRPr="000B61E1">
              <w:rPr>
                <w:rFonts w:ascii="Times New Roman" w:eastAsia="Times New Roman" w:hAnsi="Times New Roman" w:cs="Times New Roman"/>
                <w:sz w:val="24"/>
                <w:szCs w:val="24"/>
                <w:lang w:eastAsia="ru-RU"/>
              </w:rPr>
              <w:t>)</w:t>
            </w:r>
          </w:p>
        </w:tc>
        <w:tc>
          <w:tcPr>
            <w:tcW w:w="1664"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29,7</w:t>
            </w:r>
          </w:p>
        </w:tc>
        <w:tc>
          <w:tcPr>
            <w:tcW w:w="2523"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14,5</w:t>
            </w:r>
          </w:p>
        </w:tc>
      </w:tr>
    </w:tbl>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0B61E1">
        <w:rPr>
          <w:rFonts w:ascii="Times New Roman" w:eastAsia="Times New Roman" w:hAnsi="Times New Roman" w:cs="Times New Roman"/>
          <w:iCs/>
          <w:sz w:val="24"/>
          <w:szCs w:val="24"/>
          <w:lang w:eastAsia="ru-RU"/>
        </w:rPr>
        <w:t>Большинство дорог находятся в неудовлетворительном состоянии, что препятствует социально- экономическому развитию муниципального образования.</w:t>
      </w:r>
    </w:p>
    <w:p w:rsidR="000B61E1" w:rsidRPr="000B61E1" w:rsidRDefault="000B61E1" w:rsidP="000B61E1">
      <w:pPr>
        <w:spacing w:after="0" w:line="240" w:lineRule="auto"/>
        <w:ind w:firstLine="540"/>
        <w:jc w:val="both"/>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2.8.3. Уровень развития агропромышленного комплекса</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Населенные пункты окружены преимущественно землями сельскохозяйственного назначения. В поселении сконцентрировано 34% всех неиспользуемых в районе земель сельскохозяйственного назначения. Потенциальным ресурсом развития является введение в оборот 3710 га таковых земель. Достаточно высок уровень развития личных подсобных хозяйств (424), что способствует обеспечению дополнительной занятости населения и открывает перспективы развития кооперации в сфере сельского хозяйства.</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lastRenderedPageBreak/>
        <w:t xml:space="preserve">Земельные ресурсы муниципального образования благоприятны для развития сельского хозяйства – на территории существует ряд крестьянско-фермерских хозяйств (ИП Глава ГФХ Егоров О.Г., ИП Глава КФХ </w:t>
      </w:r>
      <w:proofErr w:type="spellStart"/>
      <w:r w:rsidRPr="000B61E1">
        <w:rPr>
          <w:rFonts w:ascii="Times New Roman" w:eastAsia="Times New Roman" w:hAnsi="Times New Roman" w:cs="Times New Roman"/>
          <w:sz w:val="24"/>
          <w:szCs w:val="24"/>
          <w:lang w:eastAsia="ru-RU"/>
        </w:rPr>
        <w:t>Дамбуев</w:t>
      </w:r>
      <w:proofErr w:type="spellEnd"/>
      <w:r w:rsidRPr="000B61E1">
        <w:rPr>
          <w:rFonts w:ascii="Times New Roman" w:eastAsia="Times New Roman" w:hAnsi="Times New Roman" w:cs="Times New Roman"/>
          <w:sz w:val="24"/>
          <w:szCs w:val="24"/>
          <w:lang w:eastAsia="ru-RU"/>
        </w:rPr>
        <w:t xml:space="preserve"> Н.Г., ИП Глава КФХ </w:t>
      </w:r>
      <w:proofErr w:type="spellStart"/>
      <w:r w:rsidRPr="000B61E1">
        <w:rPr>
          <w:rFonts w:ascii="Times New Roman" w:eastAsia="Times New Roman" w:hAnsi="Times New Roman" w:cs="Times New Roman"/>
          <w:sz w:val="24"/>
          <w:szCs w:val="24"/>
          <w:lang w:eastAsia="ru-RU"/>
        </w:rPr>
        <w:t>Дамбуева</w:t>
      </w:r>
      <w:proofErr w:type="spellEnd"/>
      <w:r w:rsidRPr="000B61E1">
        <w:rPr>
          <w:rFonts w:ascii="Times New Roman" w:eastAsia="Times New Roman" w:hAnsi="Times New Roman" w:cs="Times New Roman"/>
          <w:sz w:val="24"/>
          <w:szCs w:val="24"/>
          <w:lang w:eastAsia="ru-RU"/>
        </w:rPr>
        <w:t xml:space="preserve"> М.Н., ИП Глава КФХ </w:t>
      </w:r>
      <w:proofErr w:type="spellStart"/>
      <w:r w:rsidRPr="000B61E1">
        <w:rPr>
          <w:rFonts w:ascii="Times New Roman" w:eastAsia="Times New Roman" w:hAnsi="Times New Roman" w:cs="Times New Roman"/>
          <w:sz w:val="24"/>
          <w:szCs w:val="24"/>
          <w:lang w:eastAsia="ru-RU"/>
        </w:rPr>
        <w:t>Шаракшанэ</w:t>
      </w:r>
      <w:proofErr w:type="spellEnd"/>
      <w:r w:rsidRPr="000B61E1">
        <w:rPr>
          <w:rFonts w:ascii="Times New Roman" w:eastAsia="Times New Roman" w:hAnsi="Times New Roman" w:cs="Times New Roman"/>
          <w:sz w:val="24"/>
          <w:szCs w:val="24"/>
          <w:lang w:eastAsia="ru-RU"/>
        </w:rPr>
        <w:t xml:space="preserve"> Ю.Ю.). Так, в д. Жалгай ИП КФХ </w:t>
      </w:r>
      <w:proofErr w:type="spellStart"/>
      <w:r w:rsidRPr="000B61E1">
        <w:rPr>
          <w:rFonts w:ascii="Times New Roman" w:eastAsia="Times New Roman" w:hAnsi="Times New Roman" w:cs="Times New Roman"/>
          <w:sz w:val="24"/>
          <w:szCs w:val="24"/>
          <w:lang w:eastAsia="ru-RU"/>
        </w:rPr>
        <w:t>Дамбуевой</w:t>
      </w:r>
      <w:proofErr w:type="spellEnd"/>
      <w:r w:rsidRPr="000B61E1">
        <w:rPr>
          <w:rFonts w:ascii="Times New Roman" w:eastAsia="Times New Roman" w:hAnsi="Times New Roman" w:cs="Times New Roman"/>
          <w:sz w:val="24"/>
          <w:szCs w:val="24"/>
          <w:lang w:eastAsia="ru-RU"/>
        </w:rPr>
        <w:t xml:space="preserve"> М.П. реализуется инвестиционный проект, направленный на расширение, модернизацию производственной базы, увеличение объемов производимой и реализуемой сельскохозяйственной продукции фермерского хозяйства по направлению молочно-мясное скотоводство.</w:t>
      </w:r>
    </w:p>
    <w:p w:rsidR="000B61E1" w:rsidRPr="000B61E1" w:rsidRDefault="000B61E1" w:rsidP="000B61E1">
      <w:pPr>
        <w:spacing w:after="0" w:line="240" w:lineRule="auto"/>
        <w:ind w:firstLine="540"/>
        <w:jc w:val="both"/>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2.8.4. Уровень развития потребительского рынка.</w:t>
      </w: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Наличие торговых заведений и складских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0"/>
        <w:gridCol w:w="4566"/>
      </w:tblGrid>
      <w:tr w:rsidR="000B61E1" w:rsidRPr="000B61E1" w:rsidTr="004E660B">
        <w:tc>
          <w:tcPr>
            <w:tcW w:w="5688"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sz w:val="24"/>
                <w:szCs w:val="24"/>
                <w:lang w:eastAsia="ru-RU"/>
              </w:rPr>
              <w:t>Наименование</w:t>
            </w:r>
          </w:p>
        </w:tc>
        <w:tc>
          <w:tcPr>
            <w:tcW w:w="462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sz w:val="24"/>
                <w:szCs w:val="24"/>
                <w:lang w:eastAsia="ru-RU"/>
              </w:rPr>
              <w:t>Всего, ед.</w:t>
            </w:r>
          </w:p>
        </w:tc>
      </w:tr>
      <w:tr w:rsidR="000B61E1" w:rsidRPr="000B61E1" w:rsidTr="004E660B">
        <w:tc>
          <w:tcPr>
            <w:tcW w:w="5688"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 Магазины, павильоны, всего, в </w:t>
            </w:r>
            <w:proofErr w:type="spellStart"/>
            <w:r w:rsidRPr="000B61E1">
              <w:rPr>
                <w:rFonts w:ascii="Times New Roman" w:eastAsia="Times New Roman" w:hAnsi="Times New Roman" w:cs="Times New Roman"/>
                <w:sz w:val="24"/>
                <w:szCs w:val="24"/>
                <w:lang w:eastAsia="ru-RU"/>
              </w:rPr>
              <w:t>т.ч</w:t>
            </w:r>
            <w:proofErr w:type="spellEnd"/>
            <w:r w:rsidRPr="000B61E1">
              <w:rPr>
                <w:rFonts w:ascii="Times New Roman" w:eastAsia="Times New Roman" w:hAnsi="Times New Roman" w:cs="Times New Roman"/>
                <w:sz w:val="24"/>
                <w:szCs w:val="24"/>
                <w:lang w:eastAsia="ru-RU"/>
              </w:rPr>
              <w:t xml:space="preserve">. </w:t>
            </w:r>
          </w:p>
        </w:tc>
        <w:tc>
          <w:tcPr>
            <w:tcW w:w="462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9</w:t>
            </w:r>
          </w:p>
        </w:tc>
      </w:tr>
      <w:tr w:rsidR="000B61E1" w:rsidRPr="000B61E1" w:rsidTr="004E660B">
        <w:tc>
          <w:tcPr>
            <w:tcW w:w="5688"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фирменной торговли -</w:t>
            </w:r>
          </w:p>
        </w:tc>
        <w:tc>
          <w:tcPr>
            <w:tcW w:w="462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0B61E1" w:rsidRPr="000B61E1" w:rsidTr="004E660B">
        <w:tc>
          <w:tcPr>
            <w:tcW w:w="5688"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2. Палатки, киоски </w:t>
            </w:r>
          </w:p>
        </w:tc>
        <w:tc>
          <w:tcPr>
            <w:tcW w:w="462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2</w:t>
            </w:r>
          </w:p>
        </w:tc>
      </w:tr>
      <w:tr w:rsidR="000B61E1" w:rsidRPr="000B61E1" w:rsidTr="004E660B">
        <w:tc>
          <w:tcPr>
            <w:tcW w:w="5688"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Автозаправочные станции -</w:t>
            </w:r>
          </w:p>
        </w:tc>
        <w:tc>
          <w:tcPr>
            <w:tcW w:w="462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0B61E1" w:rsidRPr="000B61E1" w:rsidTr="004E660B">
        <w:tc>
          <w:tcPr>
            <w:tcW w:w="5688"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4. </w:t>
            </w:r>
            <w:proofErr w:type="spellStart"/>
            <w:r w:rsidRPr="000B61E1">
              <w:rPr>
                <w:rFonts w:ascii="Times New Roman" w:eastAsia="Times New Roman" w:hAnsi="Times New Roman" w:cs="Times New Roman"/>
                <w:sz w:val="24"/>
                <w:szCs w:val="24"/>
                <w:lang w:eastAsia="ru-RU"/>
              </w:rPr>
              <w:t>Общетоварные</w:t>
            </w:r>
            <w:proofErr w:type="spellEnd"/>
            <w:r w:rsidRPr="000B61E1">
              <w:rPr>
                <w:rFonts w:ascii="Times New Roman" w:eastAsia="Times New Roman" w:hAnsi="Times New Roman" w:cs="Times New Roman"/>
                <w:sz w:val="24"/>
                <w:szCs w:val="24"/>
                <w:lang w:eastAsia="ru-RU"/>
              </w:rPr>
              <w:t xml:space="preserve"> склады -</w:t>
            </w:r>
          </w:p>
        </w:tc>
        <w:tc>
          <w:tcPr>
            <w:tcW w:w="462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0B61E1" w:rsidRPr="000B61E1" w:rsidTr="004E660B">
        <w:tc>
          <w:tcPr>
            <w:tcW w:w="5688" w:type="dxa"/>
          </w:tcPr>
          <w:p w:rsidR="000B61E1" w:rsidRPr="000B61E1" w:rsidRDefault="000B61E1" w:rsidP="000B61E1">
            <w:pPr>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5. Предприятия общественного питания </w:t>
            </w:r>
          </w:p>
        </w:tc>
        <w:tc>
          <w:tcPr>
            <w:tcW w:w="462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Cs/>
          <w:sz w:val="24"/>
          <w:szCs w:val="24"/>
          <w:lang w:eastAsia="ru-RU"/>
        </w:rPr>
        <w:t xml:space="preserve">По состоянию на 2018 год </w:t>
      </w:r>
      <w:r w:rsidRPr="000B61E1">
        <w:rPr>
          <w:rFonts w:ascii="Times New Roman" w:eastAsia="Times New Roman" w:hAnsi="Times New Roman" w:cs="Times New Roman"/>
          <w:sz w:val="24"/>
          <w:szCs w:val="24"/>
          <w:lang w:eastAsia="ru-RU"/>
        </w:rPr>
        <w:t>на территории Саянского муниципального образования расположены следующие предприятия торговли: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Магазин </w:t>
      </w:r>
      <w:proofErr w:type="gramStart"/>
      <w:r w:rsidRPr="000B61E1">
        <w:rPr>
          <w:rFonts w:ascii="Times New Roman" w:eastAsia="Times New Roman" w:hAnsi="Times New Roman" w:cs="Times New Roman"/>
          <w:sz w:val="24"/>
          <w:szCs w:val="24"/>
          <w:lang w:eastAsia="ru-RU"/>
        </w:rPr>
        <w:t>« Саяны</w:t>
      </w:r>
      <w:proofErr w:type="gramEnd"/>
      <w:r w:rsidRPr="000B61E1">
        <w:rPr>
          <w:rFonts w:ascii="Times New Roman" w:eastAsia="Times New Roman" w:hAnsi="Times New Roman" w:cs="Times New Roman"/>
          <w:sz w:val="24"/>
          <w:szCs w:val="24"/>
          <w:lang w:eastAsia="ru-RU"/>
        </w:rPr>
        <w:t>» ИП Нефедьева Г.Р.;</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Магазины «Красный Брод» и «Эдельвейс» ИП Егоров О.Г. в с. Саянское;</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Магазин «Радуга» в с. </w:t>
      </w:r>
      <w:proofErr w:type="gramStart"/>
      <w:r w:rsidRPr="000B61E1">
        <w:rPr>
          <w:rFonts w:ascii="Times New Roman" w:eastAsia="Times New Roman" w:hAnsi="Times New Roman" w:cs="Times New Roman"/>
          <w:sz w:val="24"/>
          <w:szCs w:val="24"/>
          <w:lang w:eastAsia="ru-RU"/>
        </w:rPr>
        <w:t>Саянское  и</w:t>
      </w:r>
      <w:proofErr w:type="gramEnd"/>
      <w:r w:rsidRPr="000B61E1">
        <w:rPr>
          <w:rFonts w:ascii="Times New Roman" w:eastAsia="Times New Roman" w:hAnsi="Times New Roman" w:cs="Times New Roman"/>
          <w:sz w:val="24"/>
          <w:szCs w:val="24"/>
          <w:lang w:eastAsia="ru-RU"/>
        </w:rPr>
        <w:t xml:space="preserve"> магазин на дому д. Хандагай ИП Иванова Е.И.;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Магазин «Заря» ИП Емельянов Н.И.;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Магазин ИП Гордеева О.В. в д. Хандагай;</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Магазин ИП Глава КФХ </w:t>
      </w:r>
      <w:proofErr w:type="spellStart"/>
      <w:r w:rsidRPr="000B61E1">
        <w:rPr>
          <w:rFonts w:ascii="Times New Roman" w:eastAsia="Times New Roman" w:hAnsi="Times New Roman" w:cs="Times New Roman"/>
          <w:sz w:val="24"/>
          <w:szCs w:val="24"/>
          <w:lang w:eastAsia="ru-RU"/>
        </w:rPr>
        <w:t>Дамбуев</w:t>
      </w:r>
      <w:proofErr w:type="spellEnd"/>
      <w:r w:rsidRPr="000B61E1">
        <w:rPr>
          <w:rFonts w:ascii="Times New Roman" w:eastAsia="Times New Roman" w:hAnsi="Times New Roman" w:cs="Times New Roman"/>
          <w:sz w:val="24"/>
          <w:szCs w:val="24"/>
          <w:lang w:eastAsia="ru-RU"/>
        </w:rPr>
        <w:t xml:space="preserve"> Н.Г. в д. Жалгай;</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0B61E1">
        <w:rPr>
          <w:rFonts w:ascii="Times New Roman" w:eastAsia="Times New Roman" w:hAnsi="Times New Roman" w:cs="Times New Roman"/>
          <w:iCs/>
          <w:sz w:val="24"/>
          <w:szCs w:val="24"/>
          <w:lang w:eastAsia="ru-RU"/>
        </w:rPr>
        <w:t>Есть необходимость в строительстве летних торговых площадок.</w:t>
      </w: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2.9. Уровень развития жилищно-коммунального хозяйства</w:t>
      </w: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Жилищный фонд поселения отличается низким уровнем благоустройства. По предоставленным данным обеспеченность жилищного фонда основными видами инженерного оборудования составляет:</w:t>
      </w:r>
    </w:p>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водопроводом                              – 0%</w:t>
      </w:r>
    </w:p>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канализацией                               – 0%</w:t>
      </w:r>
    </w:p>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центральным отоплением            – 0%</w:t>
      </w:r>
    </w:p>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горячим водоснабжением             – 0%</w:t>
      </w:r>
    </w:p>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газоснабжением                           – 0%</w:t>
      </w:r>
    </w:p>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газовыми и электроплитами        – 42%</w:t>
      </w:r>
    </w:p>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ваннами и душевыми                  – 19,7%</w:t>
      </w:r>
    </w:p>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телефонами                                 – 0%</w:t>
      </w:r>
    </w:p>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мусоропроводами                        – 0%</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Таким образом, по муниципальным образованиям области уровень благоустройства по тем же видам инженерного оборудования составляет 30%, т.е. ниже среднего.</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 территории Саянского поселения находятся объекты водоснабжения: скважины с водонапорной башней. Хозяйственно-бытовая канализация отсутствует. Ливневая канализация отсутствует.</w:t>
      </w:r>
    </w:p>
    <w:p w:rsid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lastRenderedPageBreak/>
        <w:t>2.10. Оценка состояния окружающей среды</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right="-1" w:firstLine="284"/>
        <w:jc w:val="both"/>
        <w:rPr>
          <w:rFonts w:ascii="Times New Roman" w:eastAsia="Calibri" w:hAnsi="Times New Roman" w:cs="Times New Roman"/>
          <w:sz w:val="24"/>
          <w:szCs w:val="24"/>
          <w:lang w:eastAsia="ru-RU"/>
        </w:rPr>
      </w:pPr>
      <w:r w:rsidRPr="000B61E1">
        <w:rPr>
          <w:rFonts w:ascii="Times New Roman" w:eastAsia="Calibri" w:hAnsi="Times New Roman" w:cs="Times New Roman"/>
          <w:spacing w:val="-1"/>
          <w:sz w:val="24"/>
          <w:szCs w:val="24"/>
          <w:lang w:eastAsia="ru-RU"/>
        </w:rPr>
        <w:t xml:space="preserve">Сочетание неблагоприятного расположения Саянского </w:t>
      </w:r>
      <w:r w:rsidRPr="000B61E1">
        <w:rPr>
          <w:rFonts w:ascii="Times New Roman" w:eastAsia="Times New Roman" w:hAnsi="Times New Roman" w:cs="Times New Roman"/>
          <w:sz w:val="24"/>
          <w:szCs w:val="24"/>
          <w:lang w:eastAsia="ru-RU"/>
        </w:rPr>
        <w:t>МО</w:t>
      </w:r>
      <w:r w:rsidRPr="000B61E1">
        <w:rPr>
          <w:rFonts w:ascii="Times New Roman" w:eastAsia="Calibri" w:hAnsi="Times New Roman" w:cs="Times New Roman"/>
          <w:spacing w:val="-1"/>
          <w:sz w:val="24"/>
          <w:szCs w:val="24"/>
          <w:lang w:eastAsia="ru-RU"/>
        </w:rPr>
        <w:t xml:space="preserve"> – в низине – и </w:t>
      </w:r>
      <w:proofErr w:type="spellStart"/>
      <w:r w:rsidRPr="000B61E1">
        <w:rPr>
          <w:rFonts w:ascii="Times New Roman" w:eastAsia="Calibri" w:hAnsi="Times New Roman" w:cs="Times New Roman"/>
          <w:spacing w:val="-1"/>
          <w:sz w:val="24"/>
          <w:szCs w:val="24"/>
          <w:lang w:eastAsia="ru-RU"/>
        </w:rPr>
        <w:t>рассредоточенность</w:t>
      </w:r>
      <w:proofErr w:type="spellEnd"/>
      <w:r w:rsidRPr="000B61E1">
        <w:rPr>
          <w:rFonts w:ascii="Times New Roman" w:eastAsia="Calibri" w:hAnsi="Times New Roman" w:cs="Times New Roman"/>
          <w:spacing w:val="-1"/>
          <w:sz w:val="24"/>
          <w:szCs w:val="24"/>
          <w:lang w:eastAsia="ru-RU"/>
        </w:rPr>
        <w:t xml:space="preserve"> жилого массива</w:t>
      </w:r>
      <w:r w:rsidRPr="000B61E1">
        <w:rPr>
          <w:rFonts w:ascii="Times New Roman" w:eastAsia="Calibri" w:hAnsi="Times New Roman" w:cs="Times New Roman"/>
          <w:sz w:val="24"/>
          <w:szCs w:val="24"/>
          <w:lang w:eastAsia="ru-RU"/>
        </w:rPr>
        <w:t xml:space="preserve">, а также наличие </w:t>
      </w:r>
      <w:r w:rsidRPr="000B61E1">
        <w:rPr>
          <w:rFonts w:ascii="Times New Roman" w:eastAsia="Calibri" w:hAnsi="Times New Roman" w:cs="Times New Roman"/>
          <w:spacing w:val="-1"/>
          <w:sz w:val="24"/>
          <w:szCs w:val="24"/>
          <w:lang w:eastAsia="ru-RU"/>
        </w:rPr>
        <w:t xml:space="preserve">котельной, </w:t>
      </w:r>
      <w:r w:rsidRPr="000B61E1">
        <w:rPr>
          <w:rFonts w:ascii="Times New Roman" w:eastAsia="Calibri" w:hAnsi="Times New Roman" w:cs="Times New Roman"/>
          <w:noProof/>
          <w:sz w:val="24"/>
          <w:szCs w:val="24"/>
          <w:lang w:eastAsia="ru-RU"/>
        </w:rPr>
        <w:t>печного отопления жилого сектора</w:t>
      </w:r>
      <w:r w:rsidRPr="000B61E1">
        <w:rPr>
          <w:rFonts w:ascii="Times New Roman" w:eastAsia="Calibri" w:hAnsi="Times New Roman" w:cs="Times New Roman"/>
          <w:sz w:val="24"/>
          <w:szCs w:val="24"/>
          <w:lang w:eastAsia="ru-RU"/>
        </w:rPr>
        <w:t xml:space="preserve">, </w:t>
      </w:r>
      <w:r w:rsidRPr="000B61E1">
        <w:rPr>
          <w:rFonts w:ascii="Times New Roman" w:eastAsia="Calibri" w:hAnsi="Times New Roman" w:cs="Times New Roman"/>
          <w:noProof/>
          <w:sz w:val="24"/>
          <w:szCs w:val="24"/>
          <w:lang w:eastAsia="ru-RU"/>
        </w:rPr>
        <w:t>выбросов автотранспорта,</w:t>
      </w:r>
      <w:r w:rsidRPr="000B61E1">
        <w:rPr>
          <w:rFonts w:ascii="Times New Roman" w:eastAsia="Calibri" w:hAnsi="Times New Roman" w:cs="Times New Roman"/>
          <w:sz w:val="24"/>
          <w:szCs w:val="24"/>
          <w:lang w:eastAsia="ru-RU"/>
        </w:rPr>
        <w:t xml:space="preserve"> с </w:t>
      </w:r>
      <w:r w:rsidRPr="000B61E1">
        <w:rPr>
          <w:rFonts w:ascii="Times New Roman" w:eastAsia="Calibri" w:hAnsi="Times New Roman" w:cs="Times New Roman"/>
          <w:spacing w:val="-1"/>
          <w:sz w:val="24"/>
          <w:szCs w:val="24"/>
          <w:lang w:eastAsia="ru-RU"/>
        </w:rPr>
        <w:t xml:space="preserve">неблагоприятными метеорологическими условиями обусловливает высокие </w:t>
      </w:r>
      <w:r w:rsidRPr="000B61E1">
        <w:rPr>
          <w:rFonts w:ascii="Times New Roman" w:eastAsia="Calibri" w:hAnsi="Times New Roman" w:cs="Times New Roman"/>
          <w:sz w:val="24"/>
          <w:szCs w:val="24"/>
          <w:lang w:eastAsia="ru-RU"/>
        </w:rPr>
        <w:t xml:space="preserve">уровни загрязнения, особенно зимой, что неадекватно значительному </w:t>
      </w:r>
      <w:r w:rsidRPr="000B61E1">
        <w:rPr>
          <w:rFonts w:ascii="Times New Roman" w:eastAsia="Calibri" w:hAnsi="Times New Roman" w:cs="Times New Roman"/>
          <w:spacing w:val="-1"/>
          <w:sz w:val="24"/>
          <w:szCs w:val="24"/>
          <w:lang w:eastAsia="ru-RU"/>
        </w:rPr>
        <w:t>снижению объемов валовых выбросов за последние десятилетия.</w:t>
      </w:r>
    </w:p>
    <w:p w:rsidR="000B61E1" w:rsidRPr="000B61E1" w:rsidRDefault="000B61E1" w:rsidP="000B61E1">
      <w:pPr>
        <w:spacing w:after="0" w:line="240" w:lineRule="auto"/>
        <w:ind w:firstLine="284"/>
        <w:jc w:val="both"/>
        <w:rPr>
          <w:rFonts w:ascii="Times New Roman" w:eastAsia="Calibri" w:hAnsi="Times New Roman" w:cs="Times New Roman"/>
          <w:sz w:val="24"/>
          <w:szCs w:val="24"/>
          <w:lang w:eastAsia="ru-RU"/>
        </w:rPr>
      </w:pPr>
      <w:r w:rsidRPr="000B61E1">
        <w:rPr>
          <w:rFonts w:ascii="Times New Roman" w:eastAsia="Calibri" w:hAnsi="Times New Roman" w:cs="Times New Roman"/>
          <w:sz w:val="24"/>
          <w:szCs w:val="24"/>
          <w:lang w:eastAsia="ru-RU"/>
        </w:rPr>
        <w:t>Система зеленых насаждений является одним из элементов в структуре природного комплекса и являются местами отдыха жителей. Основным рекреационным компонентом растительности является лес, который представлен «зеленой зоной», в черте населенных пунктов муниципального образования. Кроме лесов, обеспеченность жителей озелененными территориями дополняется компонентами «</w:t>
      </w:r>
      <w:r>
        <w:rPr>
          <w:rFonts w:ascii="Times New Roman" w:eastAsia="Calibri" w:hAnsi="Times New Roman" w:cs="Times New Roman"/>
          <w:sz w:val="24"/>
          <w:szCs w:val="24"/>
          <w:lang w:eastAsia="ru-RU"/>
        </w:rPr>
        <w:t>внутрипоселковой</w:t>
      </w:r>
      <w:r w:rsidRPr="000B61E1">
        <w:rPr>
          <w:rFonts w:ascii="Times New Roman" w:eastAsia="Calibri" w:hAnsi="Times New Roman" w:cs="Times New Roman"/>
          <w:sz w:val="24"/>
          <w:szCs w:val="24"/>
          <w:lang w:eastAsia="ru-RU"/>
        </w:rPr>
        <w:t xml:space="preserve"> системы зеленых насаждений».</w:t>
      </w:r>
    </w:p>
    <w:p w:rsidR="000B61E1" w:rsidRPr="000B61E1" w:rsidRDefault="000B61E1" w:rsidP="000B61E1">
      <w:pPr>
        <w:spacing w:after="0" w:line="240" w:lineRule="auto"/>
        <w:ind w:firstLine="540"/>
        <w:jc w:val="both"/>
        <w:rPr>
          <w:rFonts w:ascii="Times New Roman" w:eastAsia="Times New Roman" w:hAnsi="Times New Roman" w:cs="Times New Roman"/>
          <w:b/>
          <w:sz w:val="24"/>
          <w:szCs w:val="24"/>
          <w:lang w:eastAsia="ru-RU"/>
        </w:rPr>
      </w:pPr>
    </w:p>
    <w:p w:rsidR="000B61E1" w:rsidRPr="000B61E1" w:rsidRDefault="000B61E1" w:rsidP="000B61E1">
      <w:pPr>
        <w:spacing w:before="120" w:after="0" w:line="240" w:lineRule="auto"/>
        <w:ind w:firstLine="720"/>
        <w:jc w:val="center"/>
        <w:rPr>
          <w:rFonts w:ascii="Times New Roman" w:eastAsia="Times New Roman" w:hAnsi="Times New Roman" w:cs="Times New Roman"/>
          <w:i/>
          <w:sz w:val="24"/>
          <w:szCs w:val="24"/>
          <w:lang w:eastAsia="ru-RU"/>
        </w:rPr>
      </w:pPr>
      <w:r w:rsidRPr="000B61E1">
        <w:rPr>
          <w:rFonts w:ascii="Times New Roman" w:eastAsia="Times New Roman" w:hAnsi="Times New Roman" w:cs="Times New Roman"/>
          <w:b/>
          <w:sz w:val="24"/>
          <w:szCs w:val="24"/>
          <w:lang w:eastAsia="ru-RU"/>
        </w:rPr>
        <w:t>3. Основные проблемы социально-экономического развития поселения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Анализ ситуации в поселении сведен в таблицу и выполнен в виде SWOT-анализа проанализированы сильные и слабые стороны, возможности и угрозы.</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3.1. Сильные и слабые стороны</w:t>
      </w:r>
    </w:p>
    <w:p w:rsidR="000B61E1" w:rsidRPr="000B61E1" w:rsidRDefault="000B61E1" w:rsidP="000B61E1">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5101"/>
      </w:tblGrid>
      <w:tr w:rsidR="000B61E1" w:rsidRPr="000B61E1" w:rsidTr="004E660B">
        <w:tc>
          <w:tcPr>
            <w:tcW w:w="5211"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Сильные стороны</w:t>
            </w:r>
          </w:p>
        </w:tc>
        <w:tc>
          <w:tcPr>
            <w:tcW w:w="5211"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Слабые стороны</w:t>
            </w:r>
          </w:p>
        </w:tc>
      </w:tr>
      <w:tr w:rsidR="000B61E1" w:rsidRPr="000B61E1" w:rsidTr="004E660B">
        <w:tc>
          <w:tcPr>
            <w:tcW w:w="5211"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 Экономически выгодное пограничное положение с соседними </w:t>
            </w:r>
            <w:proofErr w:type="spellStart"/>
            <w:r w:rsidRPr="000B61E1">
              <w:rPr>
                <w:rFonts w:ascii="Times New Roman" w:eastAsia="Times New Roman" w:hAnsi="Times New Roman" w:cs="Times New Roman"/>
                <w:sz w:val="24"/>
                <w:szCs w:val="24"/>
                <w:lang w:eastAsia="ru-RU"/>
              </w:rPr>
              <w:t>Аларским</w:t>
            </w:r>
            <w:proofErr w:type="spellEnd"/>
            <w:r w:rsidRPr="000B61E1">
              <w:rPr>
                <w:rFonts w:ascii="Times New Roman" w:eastAsia="Times New Roman" w:hAnsi="Times New Roman" w:cs="Times New Roman"/>
                <w:sz w:val="24"/>
                <w:szCs w:val="24"/>
                <w:lang w:eastAsia="ru-RU"/>
              </w:rPr>
              <w:t xml:space="preserve"> и </w:t>
            </w:r>
            <w:proofErr w:type="spellStart"/>
            <w:r w:rsidRPr="000B61E1">
              <w:rPr>
                <w:rFonts w:ascii="Times New Roman" w:eastAsia="Times New Roman" w:hAnsi="Times New Roman" w:cs="Times New Roman"/>
                <w:sz w:val="24"/>
                <w:szCs w:val="24"/>
                <w:lang w:eastAsia="ru-RU"/>
              </w:rPr>
              <w:t>Заларинским</w:t>
            </w:r>
            <w:proofErr w:type="spellEnd"/>
            <w:r w:rsidRPr="000B61E1">
              <w:rPr>
                <w:rFonts w:ascii="Times New Roman" w:eastAsia="Times New Roman" w:hAnsi="Times New Roman" w:cs="Times New Roman"/>
                <w:sz w:val="24"/>
                <w:szCs w:val="24"/>
                <w:lang w:eastAsia="ru-RU"/>
              </w:rPr>
              <w:t xml:space="preserve"> районами.</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Разнообразие ландшафта.</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Привлекательная природная среда с большим количеством источников минеральной воды.</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Наличие участков удобных для застройки.</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5.Большие площади земель с/х назначения, сенокосов, пастбищ.</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6. Разнообразный видовой состав растений и животных, многообразие лекарственных растений, произрастающих на территории поселения (возможность организации сбора дикоросов).</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7. Учреждения социальной сферы имеются в каждом населенном пункте.</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8. Развитые личные подсобные и крестьянско-фермерские хозяйства.</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9. Наличие перспективных месторождений источников минеральной воды</w:t>
            </w:r>
          </w:p>
        </w:tc>
        <w:tc>
          <w:tcPr>
            <w:tcW w:w="5211"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Естественная ограниченность территории.</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Периферийное положение, удаленность от магистральных дорог.</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Недостаточно рабочих мест, высокая безработица.</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Неблагоприятная демографическая ситуация: высокий уровень естественной убыли, старение населения, отток молодежи из поселения.</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5. Недостаточная доходная база бюджета поселения (недостаточный % населения, имеющие оформленные паспорта </w:t>
            </w:r>
            <w:proofErr w:type="gramStart"/>
            <w:r w:rsidRPr="000B61E1">
              <w:rPr>
                <w:rFonts w:ascii="Times New Roman" w:eastAsia="Times New Roman" w:hAnsi="Times New Roman" w:cs="Times New Roman"/>
                <w:sz w:val="24"/>
                <w:szCs w:val="24"/>
                <w:lang w:eastAsia="ru-RU"/>
              </w:rPr>
              <w:t>на имущество</w:t>
            </w:r>
            <w:proofErr w:type="gramEnd"/>
            <w:r w:rsidRPr="000B61E1">
              <w:rPr>
                <w:rFonts w:ascii="Times New Roman" w:eastAsia="Times New Roman" w:hAnsi="Times New Roman" w:cs="Times New Roman"/>
                <w:sz w:val="24"/>
                <w:szCs w:val="24"/>
                <w:lang w:eastAsia="ru-RU"/>
              </w:rPr>
              <w:t xml:space="preserve"> в котором они проживают).</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6. Низкий уровень заработной платы (ниже прожиточного минимума) нерегулярная её выплата, у всех категорий работодателей.</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7. У предпринимателей зачастую отсутствие трудовых договоров с работниками.</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8. Низкая покупательная способность населения.</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9. Отсутствие системы бытового обслуживания на территории поселения.</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10. Недостаточно развитая материальная база для развития физкультуры и спорта, слабое финансирование этой сферы.</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11. Недостаточный уровень благоустройства жилья.</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12. Узкая специализация экономики сельское хозяйство.</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13. Отсутствие переработки с/х продукции и закупа излишек с/х продукции</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lastRenderedPageBreak/>
              <w:t>14. Отсутствует площадка для захоронения бытовых, промышленных отходов.</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15. Неконтролируемая вырубка леса.</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16. Отсутствие сотовой связи и интернета</w:t>
            </w:r>
          </w:p>
        </w:tc>
      </w:tr>
    </w:tbl>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3 2. Возможности и угрозы</w:t>
      </w:r>
    </w:p>
    <w:p w:rsidR="000B61E1" w:rsidRPr="000B61E1" w:rsidRDefault="000B61E1" w:rsidP="000B61E1">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5103"/>
      </w:tblGrid>
      <w:tr w:rsidR="000B61E1" w:rsidRPr="000B61E1" w:rsidTr="004E660B">
        <w:tc>
          <w:tcPr>
            <w:tcW w:w="5211" w:type="dxa"/>
            <w:tcBorders>
              <w:bottom w:val="single" w:sz="4" w:space="0" w:color="auto"/>
            </w:tcBorders>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Возможности</w:t>
            </w:r>
          </w:p>
        </w:tc>
        <w:tc>
          <w:tcPr>
            <w:tcW w:w="5211"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Угрозы</w:t>
            </w:r>
          </w:p>
        </w:tc>
      </w:tr>
      <w:tr w:rsidR="000B61E1" w:rsidRPr="000B61E1" w:rsidTr="004E660B">
        <w:tc>
          <w:tcPr>
            <w:tcW w:w="5211" w:type="dxa"/>
            <w:tcBorders>
              <w:bottom w:val="single" w:sz="4" w:space="0" w:color="auto"/>
            </w:tcBorders>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Увеличение рождаемости в связи с проводимой правительством РФ политикой (материнский капитал)</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Наличие качественных сельхозземель и природных ландшафтов.</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Развитие личного подворья граждан, как источника доходов населения.</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Развитие более тесных партнерских отношений с другими муниципальными образованиями, предприятиями переработки</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5. Выход продукции на региональный рынок, рынок </w:t>
            </w:r>
            <w:proofErr w:type="spellStart"/>
            <w:r w:rsidRPr="000B61E1">
              <w:rPr>
                <w:rFonts w:ascii="Times New Roman" w:eastAsia="Times New Roman" w:hAnsi="Times New Roman" w:cs="Times New Roman"/>
                <w:sz w:val="24"/>
                <w:szCs w:val="24"/>
                <w:lang w:eastAsia="ru-RU"/>
              </w:rPr>
              <w:t>г.Черемхово</w:t>
            </w:r>
            <w:proofErr w:type="spellEnd"/>
            <w:r w:rsidRPr="000B61E1">
              <w:rPr>
                <w:rFonts w:ascii="Times New Roman" w:eastAsia="Times New Roman" w:hAnsi="Times New Roman" w:cs="Times New Roman"/>
                <w:sz w:val="24"/>
                <w:szCs w:val="24"/>
                <w:lang w:eastAsia="ru-RU"/>
              </w:rPr>
              <w:t xml:space="preserve"> и соседних </w:t>
            </w:r>
            <w:proofErr w:type="spellStart"/>
            <w:r w:rsidRPr="000B61E1">
              <w:rPr>
                <w:rFonts w:ascii="Times New Roman" w:eastAsia="Times New Roman" w:hAnsi="Times New Roman" w:cs="Times New Roman"/>
                <w:sz w:val="24"/>
                <w:szCs w:val="24"/>
                <w:lang w:eastAsia="ru-RU"/>
              </w:rPr>
              <w:t>Аларского</w:t>
            </w:r>
            <w:proofErr w:type="spellEnd"/>
            <w:r w:rsidRPr="000B61E1">
              <w:rPr>
                <w:rFonts w:ascii="Times New Roman" w:eastAsia="Times New Roman" w:hAnsi="Times New Roman" w:cs="Times New Roman"/>
                <w:sz w:val="24"/>
                <w:szCs w:val="24"/>
                <w:lang w:eastAsia="ru-RU"/>
              </w:rPr>
              <w:t xml:space="preserve"> и </w:t>
            </w:r>
            <w:proofErr w:type="spellStart"/>
            <w:r w:rsidRPr="000B61E1">
              <w:rPr>
                <w:rFonts w:ascii="Times New Roman" w:eastAsia="Times New Roman" w:hAnsi="Times New Roman" w:cs="Times New Roman"/>
                <w:sz w:val="24"/>
                <w:szCs w:val="24"/>
                <w:lang w:eastAsia="ru-RU"/>
              </w:rPr>
              <w:t>Заларинского</w:t>
            </w:r>
            <w:proofErr w:type="spellEnd"/>
            <w:r w:rsidRPr="000B61E1">
              <w:rPr>
                <w:rFonts w:ascii="Times New Roman" w:eastAsia="Times New Roman" w:hAnsi="Times New Roman" w:cs="Times New Roman"/>
                <w:sz w:val="24"/>
                <w:szCs w:val="24"/>
                <w:lang w:eastAsia="ru-RU"/>
              </w:rPr>
              <w:t xml:space="preserve"> районов.</w:t>
            </w:r>
          </w:p>
        </w:tc>
        <w:tc>
          <w:tcPr>
            <w:tcW w:w="5211"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Отсутствие мотивации к труду, рост безработицы, низкий уровень доходов населения, деградация алкоголизм, воровство.</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Нехватка квалифицированной рабочей силы в поселении.</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Наличие незанятого экономически - активного населения трудоспособного возраста.</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Увеличение рождаемости в неблагоприятных семьях.</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5.Отсутствие каналов информации (отсутствие сотовой связи и интернета) и возможности контактов.</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6. Отток молодого экономически активного населения за пределы поселения, района (выпускники школ);</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7. Снижение налогового потенциала, недостаточная бюджетная обеспеченность </w:t>
            </w:r>
            <w:proofErr w:type="gramStart"/>
            <w:r w:rsidRPr="000B61E1">
              <w:rPr>
                <w:rFonts w:ascii="Times New Roman" w:eastAsia="Times New Roman" w:hAnsi="Times New Roman" w:cs="Times New Roman"/>
                <w:sz w:val="24"/>
                <w:szCs w:val="24"/>
                <w:lang w:eastAsia="ru-RU"/>
              </w:rPr>
              <w:t>из за</w:t>
            </w:r>
            <w:proofErr w:type="gramEnd"/>
            <w:r w:rsidRPr="000B61E1">
              <w:rPr>
                <w:rFonts w:ascii="Times New Roman" w:eastAsia="Times New Roman" w:hAnsi="Times New Roman" w:cs="Times New Roman"/>
                <w:sz w:val="24"/>
                <w:szCs w:val="24"/>
                <w:lang w:eastAsia="ru-RU"/>
              </w:rPr>
              <w:t xml:space="preserve"> слабой экономической базы поселения.</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8. Низкий удельный вес собственных доходных источников бюджета, зависимость от трансфертов из бюджетов других уровней.</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9. Снижение объемов продукции в личных подсобных хозяйствах.</w:t>
            </w:r>
          </w:p>
        </w:tc>
      </w:tr>
    </w:tbl>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Анализ итогов социально-экономического развития Саянского сельского поселения позволяет сделать следующие выводы:</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конкурентные преимущества муниципального образования и перспективы дальнейшего роста экономики определяются сельскохозяйственным производством.</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недостаточное кадровое обеспечение здравоохранения, образования требует реализации, политики направленной на закрепление молодежи в поселении.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перспективы освоения </w:t>
      </w:r>
      <w:proofErr w:type="spellStart"/>
      <w:r w:rsidRPr="000B61E1">
        <w:rPr>
          <w:rFonts w:ascii="Times New Roman" w:eastAsia="Times New Roman" w:hAnsi="Times New Roman" w:cs="Times New Roman"/>
          <w:sz w:val="24"/>
          <w:szCs w:val="24"/>
          <w:lang w:eastAsia="ru-RU"/>
        </w:rPr>
        <w:t>Присаянского</w:t>
      </w:r>
      <w:proofErr w:type="spellEnd"/>
      <w:r w:rsidRPr="000B61E1">
        <w:rPr>
          <w:rFonts w:ascii="Times New Roman" w:eastAsia="Times New Roman" w:hAnsi="Times New Roman" w:cs="Times New Roman"/>
          <w:sz w:val="24"/>
          <w:szCs w:val="24"/>
          <w:lang w:eastAsia="ru-RU"/>
        </w:rPr>
        <w:t xml:space="preserve"> каменноугольного месторождения определяет в перспективе рост промышленного производства.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высокая концентрация личных подсобных хозяйств на территории (425 ЛПХ) определяет возможности организации дополнительной занятости населения и предприятий, перерабатывающих сельхозпродукцию, за счет организации закупа у населения молока и других продуктов ЛПХ, создание предприятия по производству мясных полуфабрикатов.</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Проведенное среди населения, руководителей предприятий и специалистов органов власти анкетирование выявило ряд проблем, основные из которых:</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отсутствие сотовой связи и интернета;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высокая </w:t>
      </w:r>
      <w:proofErr w:type="spellStart"/>
      <w:r w:rsidRPr="000B61E1">
        <w:rPr>
          <w:rFonts w:ascii="Times New Roman" w:eastAsia="Times New Roman" w:hAnsi="Times New Roman" w:cs="Times New Roman"/>
          <w:sz w:val="24"/>
          <w:szCs w:val="24"/>
          <w:lang w:eastAsia="ru-RU"/>
        </w:rPr>
        <w:t>пожароопасность</w:t>
      </w:r>
      <w:proofErr w:type="spellEnd"/>
      <w:r w:rsidRPr="000B61E1">
        <w:rPr>
          <w:rFonts w:ascii="Times New Roman" w:eastAsia="Times New Roman" w:hAnsi="Times New Roman" w:cs="Times New Roman"/>
          <w:sz w:val="24"/>
          <w:szCs w:val="24"/>
          <w:lang w:eastAsia="ru-RU"/>
        </w:rPr>
        <w:t>, обусловленная близостью лесного массива и деревянным исполнением жилищного фонда;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удаленность от районного центра.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lastRenderedPageBreak/>
        <w:t>Главными препятствиями социально-экономического развития Саянского поселения являются: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Бюджет поселения не является самодостаточным.</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Недостаточная налогооблагаемая база для выполнения полномочий в соответствие с Федеральным законом № 131-ФЗ "Об общих принципах организации органов местного самоуправления".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Имеется проблема с занятостью трудоспособного населения;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Нехватка квалифицированных кадров;</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5. Имеется значительное количество необрабатываемых и брошенных земель;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6. Низкая эффективность деятельности крестьянско-фермерских хозяйств;</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7. Отсутствие сельхозпредприятия по производству молока и откорму КРС.</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8. Недостаток материальной базы для занятий спортом.</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9. Низкая активность населения.</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Благоприятные возможности и возможные угрозы развития сельского поселения</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72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4. Оценка действующих мер по улучшению социально - экономического положения поселения</w:t>
      </w:r>
    </w:p>
    <w:p w:rsidR="000B61E1" w:rsidRPr="000B61E1" w:rsidRDefault="000B61E1" w:rsidP="000B61E1">
      <w:pPr>
        <w:spacing w:after="0" w:line="240" w:lineRule="auto"/>
        <w:ind w:firstLine="720"/>
        <w:jc w:val="center"/>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72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 территории муниципального образования разработан ряд муниципальных программ, каждая из которых имеет конкретные цели и задачи, а вместе образуют эффективный механизм по улучшению социально-экономического положения Саянского поселения (приложение № 1):</w:t>
      </w:r>
    </w:p>
    <w:p w:rsidR="000B61E1" w:rsidRPr="000B61E1" w:rsidRDefault="000B61E1" w:rsidP="000B61E1">
      <w:pPr>
        <w:autoSpaceDE w:val="0"/>
        <w:autoSpaceDN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4"/>
          <w:lang w:eastAsia="ru-RU"/>
        </w:rPr>
        <w:t xml:space="preserve">1) </w:t>
      </w:r>
      <w:r w:rsidRPr="000B61E1">
        <w:rPr>
          <w:rFonts w:ascii="Times New Roman" w:eastAsia="Times New Roman" w:hAnsi="Times New Roman" w:cs="Times New Roman"/>
          <w:sz w:val="24"/>
          <w:szCs w:val="20"/>
          <w:lang w:eastAsia="ru-RU"/>
        </w:rPr>
        <w:t>Муниципальная программа «Комплексное развитие систем коммунальной инфраструктуры Саянского муниципального образования на 2016 – 2025 годы (с перспективой до 2032 года)».</w:t>
      </w:r>
    </w:p>
    <w:p w:rsidR="000B61E1" w:rsidRPr="000B61E1" w:rsidRDefault="000B61E1" w:rsidP="000B61E1">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Основная цель</w:t>
      </w:r>
      <w:r w:rsidRPr="000B61E1">
        <w:rPr>
          <w:rFonts w:ascii="Times New Roman" w:eastAsia="Times New Roman" w:hAnsi="Times New Roman" w:cs="Times New Roman"/>
          <w:sz w:val="24"/>
          <w:szCs w:val="24"/>
          <w:lang w:eastAsia="ru-RU"/>
        </w:rPr>
        <w:t>: обеспечение устойчивого функционирования и развития систем коммунальной инфраструктуры Саянского муниципального образования в соответствии с Генеральным планом, потребностями жилищного, социально-культурного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Саянского МО.</w:t>
      </w:r>
    </w:p>
    <w:p w:rsidR="000B61E1" w:rsidRPr="000B61E1" w:rsidRDefault="000B61E1" w:rsidP="000B61E1">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Задачи</w:t>
      </w:r>
      <w:r w:rsidRPr="000B61E1">
        <w:rPr>
          <w:rFonts w:ascii="Times New Roman" w:eastAsia="Times New Roman" w:hAnsi="Times New Roman" w:cs="Times New Roman"/>
          <w:sz w:val="24"/>
          <w:szCs w:val="24"/>
          <w:lang w:eastAsia="ru-RU"/>
        </w:rPr>
        <w:t>:</w:t>
      </w:r>
    </w:p>
    <w:p w:rsidR="000B61E1" w:rsidRPr="000B61E1" w:rsidRDefault="000B61E1" w:rsidP="000B61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анализ состояния существующих систем коммунальной инфраструктуры Саянского МО по отраслям: водоснабжение, водоотведение, электроснабжение, теплоснабжение, утилизация и захоронение твердых бытовых отходов с последующим формированием целевых показателей по системам коммунальной инфраструктуры.</w:t>
      </w:r>
    </w:p>
    <w:p w:rsidR="000B61E1" w:rsidRPr="000B61E1" w:rsidRDefault="000B61E1" w:rsidP="000B61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определение основных направлений развития систем коммунальной инфраструктуры Саянского МО с целью обеспечения ввода новых объектов капитального строительства, требующих инженерного обеспечения.</w:t>
      </w:r>
    </w:p>
    <w:p w:rsidR="000B61E1" w:rsidRPr="000B61E1" w:rsidRDefault="000B61E1" w:rsidP="000B61E1">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формирование перечня направлений реализации программы по отраслям: водоснабжение, водоотведение, ливневая канализация, электроснабжение, теплоснабжение, утилизация и захоронение твердых бытовых отходов.</w:t>
      </w:r>
    </w:p>
    <w:p w:rsidR="000B61E1" w:rsidRPr="000B61E1" w:rsidRDefault="000B61E1" w:rsidP="000B61E1">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Практическая реализация основных мероприятий позволит обеспечить</w:t>
      </w:r>
      <w:r w:rsidRPr="000B61E1">
        <w:rPr>
          <w:rFonts w:ascii="Times New Roman" w:eastAsia="Times New Roman" w:hAnsi="Times New Roman" w:cs="Times New Roman"/>
          <w:sz w:val="24"/>
          <w:szCs w:val="24"/>
          <w:lang w:eastAsia="ru-RU"/>
        </w:rPr>
        <w:t>:</w:t>
      </w:r>
    </w:p>
    <w:p w:rsidR="000B61E1" w:rsidRPr="000B61E1" w:rsidRDefault="000B61E1" w:rsidP="000B61E1">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перспективную потребность зон застройки в инженерно-технических сооружениях;</w:t>
      </w:r>
    </w:p>
    <w:p w:rsidR="000B61E1" w:rsidRPr="000B61E1" w:rsidRDefault="000B61E1" w:rsidP="000B61E1">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увеличение сроков эксплуатации сетей;</w:t>
      </w:r>
    </w:p>
    <w:p w:rsidR="000B61E1" w:rsidRPr="000B61E1" w:rsidRDefault="000B61E1" w:rsidP="000B61E1">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снижение издержек, повышение качества и надежности жилищно-коммунальных услуг;</w:t>
      </w:r>
    </w:p>
    <w:p w:rsidR="000B61E1" w:rsidRPr="000B61E1" w:rsidRDefault="000B61E1" w:rsidP="000B61E1">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снижение уровня износа объектов коммунальной инфраструктуры</w:t>
      </w:r>
    </w:p>
    <w:p w:rsidR="000B61E1" w:rsidRPr="000B61E1" w:rsidRDefault="000B61E1" w:rsidP="000B61E1">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экономию энергетических и иных ресурсов;</w:t>
      </w:r>
    </w:p>
    <w:p w:rsidR="000B61E1" w:rsidRPr="000B61E1" w:rsidRDefault="000B61E1" w:rsidP="000B61E1">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улучшение экологической ситуации на территории.</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2) Муниципальная программа «Комплексное развитие социальной инфраструктуры Саянского муниципального образования на 2018 - 2022 годы (с перспективой до 2032 года)». </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Цель:</w:t>
      </w:r>
      <w:r w:rsidRPr="000B61E1">
        <w:rPr>
          <w:rFonts w:ascii="Times New Roman" w:eastAsia="Times New Roman" w:hAnsi="Times New Roman" w:cs="Times New Roman"/>
          <w:sz w:val="24"/>
          <w:szCs w:val="24"/>
          <w:lang w:eastAsia="ru-RU"/>
        </w:rPr>
        <w:t xml:space="preserve"> Обеспечение сбалансированного и перспективного развития социальной инфраструктуры Саянского муниципального образования в соответствии с потребностями в проектировании, строительстве, реконструкции объектов социальной инфраструктуры местного значения.</w:t>
      </w:r>
    </w:p>
    <w:p w:rsidR="000B61E1" w:rsidRPr="000B61E1" w:rsidRDefault="000B61E1" w:rsidP="000B61E1">
      <w:pPr>
        <w:spacing w:after="0" w:line="240" w:lineRule="auto"/>
        <w:ind w:firstLine="567"/>
        <w:jc w:val="both"/>
        <w:rPr>
          <w:rFonts w:ascii="Times New Roman" w:eastAsia="Times New Roman" w:hAnsi="Times New Roman" w:cs="Times New Roman"/>
          <w:i/>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i/>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Задачи</w:t>
      </w:r>
      <w:r w:rsidRPr="000B61E1">
        <w:rPr>
          <w:rFonts w:ascii="Times New Roman" w:eastAsia="Times New Roman" w:hAnsi="Times New Roman" w:cs="Times New Roman"/>
          <w:sz w:val="24"/>
          <w:szCs w:val="24"/>
          <w:lang w:eastAsia="ru-RU"/>
        </w:rPr>
        <w:t>:</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безопасность, качество и эффективность использования населением объектов социальной инфраструктуры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доступность объектов социальной инфраструктуры для населения, в соответствии с нормативами градостроительного проектирования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достижение расчетного уровня обеспеченности населения поселения услугами в областях образования, здравоохранения, физической культуры и массового спорта, и культуры в соответствии с нормативами градостроительного проектирования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 эффективность функционирования действующей социальной инфраструктуры.</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Ожидаемые результаты реализации</w:t>
      </w:r>
      <w:r w:rsidRPr="000B61E1">
        <w:rPr>
          <w:rFonts w:ascii="Times New Roman" w:eastAsia="Times New Roman" w:hAnsi="Times New Roman" w:cs="Times New Roman"/>
          <w:sz w:val="24"/>
          <w:szCs w:val="24"/>
          <w:lang w:eastAsia="ru-RU"/>
        </w:rPr>
        <w:t xml:space="preserve"> - повышение показателей обеспеченности и доступности для населения услугами, предоставляемыми объектами социальной инфраструктуры Саянского муниципального образования.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3) Муниципальная программа «Комплексное развитие транспортной инфраструктуры Саянского муниципального образования на 2017–2021 </w:t>
      </w:r>
      <w:proofErr w:type="spellStart"/>
      <w:r w:rsidRPr="000B61E1">
        <w:rPr>
          <w:rFonts w:ascii="Times New Roman" w:eastAsia="Times New Roman" w:hAnsi="Times New Roman" w:cs="Times New Roman"/>
          <w:sz w:val="24"/>
          <w:szCs w:val="24"/>
          <w:lang w:eastAsia="ru-RU"/>
        </w:rPr>
        <w:t>г.г</w:t>
      </w:r>
      <w:proofErr w:type="spellEnd"/>
      <w:r w:rsidRPr="000B61E1">
        <w:rPr>
          <w:rFonts w:ascii="Times New Roman" w:eastAsia="Times New Roman" w:hAnsi="Times New Roman" w:cs="Times New Roman"/>
          <w:sz w:val="24"/>
          <w:szCs w:val="24"/>
          <w:lang w:eastAsia="ru-RU"/>
        </w:rPr>
        <w:t>. (с перспективой до 2032 г.)».</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Цель</w:t>
      </w:r>
      <w:r w:rsidRPr="000B61E1">
        <w:rPr>
          <w:rFonts w:ascii="Times New Roman" w:eastAsia="Times New Roman" w:hAnsi="Times New Roman" w:cs="Times New Roman"/>
          <w:sz w:val="24"/>
          <w:szCs w:val="24"/>
          <w:lang w:eastAsia="ru-RU"/>
        </w:rPr>
        <w:t>: создание условий для развития и устойчивого функционирования транспортной системы Саянского сельского поселения и повышение уровня безопасности дорожного движения.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Задачи</w:t>
      </w:r>
      <w:r w:rsidRPr="000B61E1">
        <w:rPr>
          <w:rFonts w:ascii="Times New Roman" w:eastAsia="Times New Roman" w:hAnsi="Times New Roman" w:cs="Times New Roman"/>
          <w:sz w:val="24"/>
          <w:szCs w:val="24"/>
          <w:lang w:eastAsia="ru-RU"/>
        </w:rPr>
        <w:t xml:space="preserve">: </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формирование условий для социально- экономического развития;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на территории муниципального образования;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снижение негативного воздействия транспортной инфраструктуры на окружающую среду муниципального образования.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Муниципальная программа «Энергосбережение и повышение энергетической эффективности на территории Саянского муниципальном образовании на 2017-2021 годы».</w:t>
      </w:r>
    </w:p>
    <w:p w:rsidR="000B61E1" w:rsidRPr="000B61E1" w:rsidRDefault="000B61E1" w:rsidP="000B61E1">
      <w:pPr>
        <w:spacing w:after="0" w:line="240" w:lineRule="auto"/>
        <w:ind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i/>
          <w:color w:val="000000"/>
          <w:sz w:val="24"/>
          <w:szCs w:val="24"/>
          <w:lang w:eastAsia="ru-RU"/>
        </w:rPr>
        <w:t>Цель:</w:t>
      </w:r>
      <w:r w:rsidRPr="000B61E1">
        <w:rPr>
          <w:rFonts w:ascii="Times New Roman" w:eastAsia="Times New Roman" w:hAnsi="Times New Roman" w:cs="Times New Roman"/>
          <w:color w:val="000000"/>
          <w:sz w:val="24"/>
          <w:szCs w:val="24"/>
          <w:lang w:eastAsia="ru-RU"/>
        </w:rPr>
        <w:t xml:space="preserve"> осуществление энергосберегающих мероприятий и повышение эффективности использования энергетических ресурсов бюджетными структурами, находящимися в муниципальной собственности Саянского муниципального образования.</w:t>
      </w:r>
    </w:p>
    <w:p w:rsidR="000B61E1" w:rsidRPr="000B61E1" w:rsidRDefault="000B61E1" w:rsidP="000B61E1">
      <w:pPr>
        <w:spacing w:after="0" w:line="240" w:lineRule="auto"/>
        <w:ind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i/>
          <w:color w:val="000000"/>
          <w:sz w:val="24"/>
          <w:szCs w:val="24"/>
          <w:lang w:eastAsia="ru-RU"/>
        </w:rPr>
        <w:t>Задачи</w:t>
      </w:r>
      <w:r w:rsidRPr="000B61E1">
        <w:rPr>
          <w:rFonts w:ascii="Times New Roman" w:eastAsia="Times New Roman" w:hAnsi="Times New Roman" w:cs="Times New Roman"/>
          <w:color w:val="000000"/>
          <w:sz w:val="24"/>
          <w:szCs w:val="24"/>
          <w:lang w:eastAsia="ru-RU"/>
        </w:rPr>
        <w:t xml:space="preserve">: </w:t>
      </w:r>
    </w:p>
    <w:p w:rsidR="000B61E1" w:rsidRPr="000B61E1" w:rsidRDefault="000B61E1" w:rsidP="000B61E1">
      <w:pPr>
        <w:spacing w:after="0" w:line="240" w:lineRule="auto"/>
        <w:ind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1. Создание условий для обеспечения энергосбережения и повышения энергетической эффективности в бюджетной сфере Саянского муниципального образования.</w:t>
      </w:r>
    </w:p>
    <w:p w:rsidR="000B61E1" w:rsidRPr="000B61E1" w:rsidRDefault="000B61E1" w:rsidP="000B61E1">
      <w:pPr>
        <w:spacing w:after="0" w:line="240" w:lineRule="auto"/>
        <w:ind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2.Создание системы мониторинга, информационного и методического обеспечения мероприятий по энергосбережению и повышению энергетической эффективности на территории Саянского муниципального образования.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color w:val="000000"/>
          <w:sz w:val="24"/>
          <w:szCs w:val="24"/>
          <w:lang w:eastAsia="ru-RU"/>
        </w:rPr>
        <w:t>3. Содействие строительству, реконструкции и капитальному ремонту зданий, строений и сооружений, соответствующих высокому классу энергоэффективности.</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w:t>
      </w:r>
      <w:r w:rsidRPr="000B61E1">
        <w:rPr>
          <w:rFonts w:ascii="Times New Roman" w:eastAsia="Times New Roman" w:hAnsi="Times New Roman" w:cs="Times New Roman"/>
          <w:i/>
          <w:color w:val="000000"/>
          <w:sz w:val="24"/>
          <w:szCs w:val="24"/>
          <w:lang w:eastAsia="ru-RU"/>
        </w:rPr>
        <w:t>Ожидаемые результаты реализации</w:t>
      </w:r>
      <w:r w:rsidRPr="000B61E1">
        <w:rPr>
          <w:rFonts w:ascii="Times New Roman" w:eastAsia="Times New Roman" w:hAnsi="Times New Roman" w:cs="Times New Roman"/>
          <w:sz w:val="24"/>
          <w:szCs w:val="24"/>
          <w:lang w:eastAsia="ru-RU"/>
        </w:rPr>
        <w:t>:</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Сокращение нерационального потребления коммунальных услуг при гарантированном и бесперебойном их предоставлении.</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Снижение затрат на оплату коммунальных услуг в учреждениях Саянского муниципального образования.</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 Муниципальная программа «Профилактика незаконного потребления наркотических средств и психотропных веществ, наркомании и токсикомании на территории Саянского муниципального образования на 2018 -2020 годы».</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Цели</w:t>
      </w:r>
      <w:r w:rsidRPr="000B61E1">
        <w:rPr>
          <w:rFonts w:ascii="Times New Roman" w:eastAsia="Times New Roman" w:hAnsi="Times New Roman" w:cs="Times New Roman"/>
          <w:sz w:val="24"/>
          <w:szCs w:val="24"/>
          <w:lang w:eastAsia="ru-RU"/>
        </w:rPr>
        <w:t>:</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предотвращение незаконного потребления наркотических средств и психотропных веществ, наркомании на территории поселения;</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предотвращение незаконного распространения наркотических средств, психотропных и </w:t>
      </w:r>
      <w:r w:rsidRPr="000B61E1">
        <w:rPr>
          <w:rFonts w:ascii="Times New Roman" w:eastAsia="Times New Roman" w:hAnsi="Times New Roman" w:cs="Times New Roman"/>
          <w:sz w:val="24"/>
          <w:szCs w:val="24"/>
          <w:lang w:eastAsia="ru-RU"/>
        </w:rPr>
        <w:lastRenderedPageBreak/>
        <w:t>т</w:t>
      </w:r>
      <w:r w:rsidR="008C076B">
        <w:rPr>
          <w:rFonts w:ascii="Times New Roman" w:eastAsia="Times New Roman" w:hAnsi="Times New Roman" w:cs="Times New Roman"/>
          <w:sz w:val="24"/>
          <w:szCs w:val="24"/>
          <w:lang w:eastAsia="ru-RU"/>
        </w:rPr>
        <w:t xml:space="preserve">оксических веществ, а также их </w:t>
      </w:r>
      <w:proofErr w:type="spellStart"/>
      <w:r w:rsidR="008C076B">
        <w:rPr>
          <w:rFonts w:ascii="Times New Roman" w:eastAsia="Times New Roman" w:hAnsi="Times New Roman" w:cs="Times New Roman"/>
          <w:sz w:val="24"/>
          <w:szCs w:val="24"/>
          <w:lang w:eastAsia="ru-RU"/>
        </w:rPr>
        <w:t>прокуро</w:t>
      </w:r>
      <w:r w:rsidR="008C076B" w:rsidRPr="000B61E1">
        <w:rPr>
          <w:rFonts w:ascii="Times New Roman" w:eastAsia="Times New Roman" w:hAnsi="Times New Roman" w:cs="Times New Roman"/>
          <w:sz w:val="24"/>
          <w:szCs w:val="24"/>
          <w:lang w:eastAsia="ru-RU"/>
        </w:rPr>
        <w:t>в</w:t>
      </w:r>
      <w:proofErr w:type="spellEnd"/>
      <w:r w:rsidRPr="000B61E1">
        <w:rPr>
          <w:rFonts w:ascii="Times New Roman" w:eastAsia="Times New Roman" w:hAnsi="Times New Roman" w:cs="Times New Roman"/>
          <w:sz w:val="24"/>
          <w:szCs w:val="24"/>
          <w:lang w:eastAsia="ru-RU"/>
        </w:rPr>
        <w:t xml:space="preserve"> (далее — наркотические средства) на территории поселения;</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сокращение наркомании и токсикомании и связанных с ними преступлений и правонарушений.</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Задачи</w:t>
      </w:r>
      <w:r w:rsidRPr="000B61E1">
        <w:rPr>
          <w:rFonts w:ascii="Times New Roman" w:eastAsia="Times New Roman" w:hAnsi="Times New Roman" w:cs="Times New Roman"/>
          <w:sz w:val="24"/>
          <w:szCs w:val="24"/>
          <w:lang w:eastAsia="ru-RU"/>
        </w:rPr>
        <w:t xml:space="preserve">: </w:t>
      </w: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 организация комплексных мероприятий по пропаганде здорового образа жизни, в том числе физической культуры и спорта, направленных на формирование в обществе негативного отношения к наркомании и токсикомании;</w:t>
      </w: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 содействие в создании условий для обеспечения здорового образа жизни, нравственного и патриотического воспитания молодежи в целях профилактики наркомании и токсикомании;</w:t>
      </w: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 создание условий для развития физической культуры и спорта, в том числе детско-юношеского, молодежного, массового спорта на территории сельского поселения в целях профилактики наркомании и токсикомании;</w:t>
      </w: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 проведение комплексных профилактических мероприятий, направленных на противодействие незаконному обороту наркотических средств на территории поселения;</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0"/>
          <w:lang w:eastAsia="ru-RU"/>
        </w:rPr>
        <w:t>- содействие в организации досуга детей и молодежи на территории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i/>
          <w:color w:val="000000"/>
          <w:sz w:val="23"/>
          <w:szCs w:val="24"/>
          <w:shd w:val="clear" w:color="auto" w:fill="FFFFFF"/>
          <w:lang w:eastAsia="x-none"/>
        </w:rPr>
        <w:t>Ожидаемые результаты реализации</w:t>
      </w:r>
      <w:r w:rsidRPr="000B61E1">
        <w:rPr>
          <w:rFonts w:ascii="Times New Roman" w:eastAsia="Times New Roman" w:hAnsi="Times New Roman" w:cs="Times New Roman"/>
          <w:sz w:val="24"/>
          <w:szCs w:val="24"/>
          <w:lang w:eastAsia="ru-RU"/>
        </w:rPr>
        <w:t>:</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совершенствование и развитие антинаркотической пропаганды;</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формирование негативного отношения общества к распространению и незаконному потреблению наркотических средств;</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снижение уровня преступности и количества совершаемых преступлений, связанных с наркоманией и незаконным оборотом наркотических средств;</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оздоровление обстановки в общественных местах.</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0"/>
          <w:lang w:eastAsia="ru-RU"/>
        </w:rPr>
      </w:pPr>
      <w:r w:rsidRPr="000B61E1">
        <w:rPr>
          <w:rFonts w:ascii="Times New Roman" w:eastAsia="Times New Roman" w:hAnsi="Times New Roman" w:cs="Times New Roman"/>
          <w:sz w:val="24"/>
          <w:szCs w:val="24"/>
          <w:lang w:eastAsia="ru-RU"/>
        </w:rPr>
        <w:t xml:space="preserve">6) </w:t>
      </w:r>
      <w:r w:rsidRPr="000B61E1">
        <w:rPr>
          <w:rFonts w:ascii="Times New Roman" w:eastAsia="Times New Roman" w:hAnsi="Times New Roman" w:cs="Times New Roman"/>
          <w:color w:val="000000"/>
          <w:sz w:val="24"/>
          <w:szCs w:val="20"/>
          <w:lang w:eastAsia="ru-RU"/>
        </w:rPr>
        <w:t xml:space="preserve">Муниципальная программа «Обеспечение пожарной безопасности на территории Саянского муниципального образования на 2019-2021 годы»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0"/>
          <w:lang w:eastAsia="ru-RU"/>
        </w:rPr>
      </w:pPr>
      <w:r w:rsidRPr="000B61E1">
        <w:rPr>
          <w:rFonts w:ascii="Times New Roman" w:eastAsia="Times New Roman" w:hAnsi="Times New Roman" w:cs="Times New Roman"/>
          <w:i/>
          <w:color w:val="000000"/>
          <w:sz w:val="24"/>
          <w:szCs w:val="20"/>
          <w:lang w:eastAsia="ru-RU"/>
        </w:rPr>
        <w:t>Цели</w:t>
      </w:r>
      <w:r w:rsidRPr="000B61E1">
        <w:rPr>
          <w:rFonts w:ascii="Times New Roman" w:eastAsia="Times New Roman" w:hAnsi="Times New Roman" w:cs="Times New Roman"/>
          <w:color w:val="000000"/>
          <w:sz w:val="24"/>
          <w:szCs w:val="20"/>
          <w:lang w:eastAsia="ru-RU"/>
        </w:rPr>
        <w:t>:</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защита жизни и здоровья граждан от пожаров на территории Саянского сельского поселения, </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спасение и защита государственного и муниципального имущества, имущества физических и юридических лиц от пожаров,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охрана окружающей среды.</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i/>
          <w:sz w:val="24"/>
          <w:szCs w:val="20"/>
          <w:lang w:eastAsia="ru-RU"/>
        </w:rPr>
        <w:t>Задачи</w:t>
      </w:r>
      <w:r w:rsidRPr="000B61E1">
        <w:rPr>
          <w:rFonts w:ascii="Times New Roman" w:eastAsia="Times New Roman" w:hAnsi="Times New Roman" w:cs="Times New Roman"/>
          <w:sz w:val="24"/>
          <w:szCs w:val="20"/>
          <w:lang w:eastAsia="ru-RU"/>
        </w:rPr>
        <w:t xml:space="preserve">: </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1) разработки и реализация организационно-технических мероприятий, направленных на защиту населения и имущества Саянского муниципального образования от пожаров;</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2) организация агитации и пропаганды в области пожарной безопасности;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0"/>
          <w:lang w:eastAsia="ru-RU"/>
        </w:rPr>
      </w:pPr>
      <w:r w:rsidRPr="000B61E1">
        <w:rPr>
          <w:rFonts w:ascii="Times New Roman" w:eastAsia="Times New Roman" w:hAnsi="Times New Roman" w:cs="Times New Roman"/>
          <w:i/>
          <w:color w:val="000000"/>
          <w:sz w:val="23"/>
          <w:szCs w:val="24"/>
          <w:shd w:val="clear" w:color="auto" w:fill="FFFFFF"/>
          <w:lang w:eastAsia="x-none"/>
        </w:rPr>
        <w:t>Ожидаемые результаты реализации</w:t>
      </w:r>
      <w:r w:rsidRPr="000B61E1">
        <w:rPr>
          <w:rFonts w:ascii="Times New Roman" w:eastAsia="Times New Roman" w:hAnsi="Times New Roman" w:cs="Times New Roman"/>
          <w:color w:val="000000"/>
          <w:sz w:val="24"/>
          <w:szCs w:val="20"/>
          <w:lang w:eastAsia="ru-RU"/>
        </w:rPr>
        <w:t>:</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0"/>
          <w:lang w:eastAsia="ru-RU"/>
        </w:rPr>
      </w:pPr>
      <w:r w:rsidRPr="000B61E1">
        <w:rPr>
          <w:rFonts w:ascii="Times New Roman" w:eastAsia="Times New Roman" w:hAnsi="Times New Roman" w:cs="Times New Roman"/>
          <w:color w:val="000000"/>
          <w:sz w:val="24"/>
          <w:szCs w:val="20"/>
          <w:lang w:eastAsia="ru-RU"/>
        </w:rPr>
        <w:t>- соблюдение прав жителей Саянского муниципального образования на безопасность, жизнь и здоровье;</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0"/>
          <w:lang w:eastAsia="ru-RU"/>
        </w:rPr>
      </w:pPr>
      <w:r w:rsidRPr="000B61E1">
        <w:rPr>
          <w:rFonts w:ascii="Times New Roman" w:eastAsia="Times New Roman" w:hAnsi="Times New Roman" w:cs="Times New Roman"/>
          <w:color w:val="000000"/>
          <w:sz w:val="24"/>
          <w:szCs w:val="20"/>
          <w:lang w:eastAsia="ru-RU"/>
        </w:rPr>
        <w:t>- обеспечение мер пожарной безопасности.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color w:val="000000"/>
          <w:sz w:val="24"/>
          <w:szCs w:val="20"/>
          <w:lang w:eastAsia="ru-RU"/>
        </w:rPr>
        <w:t xml:space="preserve">7) </w:t>
      </w:r>
      <w:r w:rsidRPr="000B61E1">
        <w:rPr>
          <w:rFonts w:ascii="Times New Roman" w:eastAsia="Times New Roman" w:hAnsi="Times New Roman" w:cs="Times New Roman"/>
          <w:sz w:val="24"/>
          <w:szCs w:val="20"/>
          <w:lang w:eastAsia="ru-RU"/>
        </w:rPr>
        <w:t>Муниципальная программа «Развитие культуры в Саянском муниципальном образовании на период 2019-2021 гг.».</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0"/>
          <w:lang w:eastAsia="ru-RU"/>
        </w:rPr>
      </w:pPr>
      <w:r w:rsidRPr="000B61E1">
        <w:rPr>
          <w:rFonts w:ascii="Times New Roman" w:eastAsia="Times New Roman" w:hAnsi="Times New Roman" w:cs="Times New Roman"/>
          <w:i/>
          <w:color w:val="000000"/>
          <w:sz w:val="24"/>
          <w:szCs w:val="20"/>
          <w:lang w:eastAsia="ru-RU"/>
        </w:rPr>
        <w:t>Цель</w:t>
      </w:r>
      <w:r w:rsidRPr="000B61E1">
        <w:rPr>
          <w:rFonts w:ascii="Times New Roman" w:eastAsia="Times New Roman" w:hAnsi="Times New Roman" w:cs="Times New Roman"/>
          <w:color w:val="000000"/>
          <w:sz w:val="24"/>
          <w:szCs w:val="20"/>
          <w:lang w:eastAsia="ru-RU"/>
        </w:rPr>
        <w:t>: Создание условий для развития культуры в Саянском муниципальном образовании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i/>
          <w:sz w:val="24"/>
          <w:szCs w:val="20"/>
          <w:lang w:eastAsia="ru-RU"/>
        </w:rPr>
        <w:t>Задачи</w:t>
      </w:r>
      <w:r w:rsidRPr="000B61E1">
        <w:rPr>
          <w:rFonts w:ascii="Times New Roman" w:eastAsia="Times New Roman" w:hAnsi="Times New Roman" w:cs="Times New Roman"/>
          <w:sz w:val="24"/>
          <w:szCs w:val="20"/>
          <w:lang w:eastAsia="ru-RU"/>
        </w:rPr>
        <w:t>:</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обеспечение сохранности зданий, закрепленных за учреждением культуры на праве оперативного управления путем выполнения эксплуатационных и ремонтных мероприятий</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укрепление и модернизация материально-технической базы учреждения культуры.</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xml:space="preserve">- создание условий для улучшения качества </w:t>
      </w:r>
      <w:proofErr w:type="gramStart"/>
      <w:r w:rsidRPr="000B61E1">
        <w:rPr>
          <w:rFonts w:ascii="Times New Roman" w:eastAsia="Times New Roman" w:hAnsi="Times New Roman" w:cs="Times New Roman"/>
          <w:sz w:val="24"/>
          <w:szCs w:val="20"/>
          <w:lang w:eastAsia="ru-RU"/>
        </w:rPr>
        <w:t>услуг</w:t>
      </w:r>
      <w:proofErr w:type="gramEnd"/>
      <w:r w:rsidRPr="000B61E1">
        <w:rPr>
          <w:rFonts w:ascii="Times New Roman" w:eastAsia="Times New Roman" w:hAnsi="Times New Roman" w:cs="Times New Roman"/>
          <w:sz w:val="24"/>
          <w:szCs w:val="20"/>
          <w:lang w:eastAsia="ru-RU"/>
        </w:rPr>
        <w:t xml:space="preserve"> предоставляемых учреждением культуры населению.</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i/>
          <w:color w:val="000000"/>
          <w:sz w:val="23"/>
          <w:szCs w:val="24"/>
          <w:shd w:val="clear" w:color="auto" w:fill="FFFFFF"/>
          <w:lang w:eastAsia="x-none"/>
        </w:rPr>
        <w:t>Ожидаемые результаты реализации</w:t>
      </w:r>
      <w:r w:rsidRPr="000B61E1">
        <w:rPr>
          <w:rFonts w:ascii="Times New Roman" w:eastAsia="Times New Roman" w:hAnsi="Times New Roman" w:cs="Times New Roman"/>
          <w:sz w:val="24"/>
          <w:szCs w:val="20"/>
          <w:lang w:eastAsia="ru-RU"/>
        </w:rPr>
        <w:t>:</w:t>
      </w:r>
    </w:p>
    <w:p w:rsidR="000B61E1" w:rsidRPr="000B61E1" w:rsidRDefault="000B61E1" w:rsidP="000B61E1">
      <w:pPr>
        <w:spacing w:after="0" w:line="240" w:lineRule="auto"/>
        <w:ind w:firstLine="567"/>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укрепление муниципального социокультурного пространства;</w:t>
      </w:r>
    </w:p>
    <w:p w:rsidR="000B61E1" w:rsidRPr="000B61E1" w:rsidRDefault="000B61E1" w:rsidP="000B61E1">
      <w:pPr>
        <w:spacing w:after="0" w:line="240" w:lineRule="auto"/>
        <w:ind w:firstLine="567"/>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увеличение доступности и разнообразия, предлагаемых населению культурных услуг и информации в сфере культуры;</w:t>
      </w:r>
    </w:p>
    <w:p w:rsidR="000B61E1" w:rsidRPr="000B61E1" w:rsidRDefault="000B61E1" w:rsidP="000B61E1">
      <w:pPr>
        <w:spacing w:after="0" w:line="240" w:lineRule="auto"/>
        <w:ind w:firstLine="567"/>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укрепление и модернизация материально-технической базы учреждений культуры.</w:t>
      </w:r>
    </w:p>
    <w:p w:rsidR="000B61E1" w:rsidRPr="000B61E1" w:rsidRDefault="000B61E1" w:rsidP="000B61E1">
      <w:pPr>
        <w:spacing w:after="0" w:line="240" w:lineRule="auto"/>
        <w:ind w:firstLine="567"/>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lastRenderedPageBreak/>
        <w:t>5. Резервы (ресурсы) социально-экономического развития поселения</w:t>
      </w:r>
    </w:p>
    <w:p w:rsidR="000B61E1" w:rsidRPr="000B61E1" w:rsidRDefault="000B61E1" w:rsidP="000B61E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5.1. Сведения о наличии и распределении земель по категориям и формам собственности</w:t>
      </w:r>
    </w:p>
    <w:p w:rsidR="000B61E1" w:rsidRPr="000B61E1" w:rsidRDefault="000B61E1" w:rsidP="000B61E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4676"/>
        <w:gridCol w:w="992"/>
        <w:gridCol w:w="1276"/>
        <w:gridCol w:w="709"/>
        <w:gridCol w:w="992"/>
        <w:gridCol w:w="850"/>
      </w:tblGrid>
      <w:tr w:rsidR="000B61E1" w:rsidRPr="000B61E1" w:rsidTr="004E660B">
        <w:tc>
          <w:tcPr>
            <w:tcW w:w="819" w:type="dxa"/>
            <w:vMerge w:val="restart"/>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w:t>
            </w: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п/п</w:t>
            </w: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tc>
        <w:tc>
          <w:tcPr>
            <w:tcW w:w="4676" w:type="dxa"/>
            <w:vMerge w:val="restart"/>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Категории земель</w:t>
            </w: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tc>
        <w:tc>
          <w:tcPr>
            <w:tcW w:w="4819" w:type="dxa"/>
            <w:gridSpan w:val="5"/>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Общая площадь земель в границах сельского поселения,</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0B61E1">
              <w:rPr>
                <w:rFonts w:ascii="Times New Roman" w:eastAsia="Times New Roman" w:hAnsi="Times New Roman" w:cs="Times New Roman"/>
                <w:sz w:val="20"/>
                <w:szCs w:val="20"/>
                <w:lang w:eastAsia="ru-RU"/>
              </w:rPr>
              <w:t>кв.км</w:t>
            </w:r>
            <w:proofErr w:type="spellEnd"/>
            <w:r w:rsidRPr="000B61E1">
              <w:rPr>
                <w:rFonts w:ascii="Times New Roman" w:eastAsia="Times New Roman" w:hAnsi="Times New Roman" w:cs="Times New Roman"/>
                <w:sz w:val="20"/>
                <w:szCs w:val="20"/>
                <w:lang w:eastAsia="ru-RU"/>
              </w:rPr>
              <w:t>.</w:t>
            </w:r>
          </w:p>
        </w:tc>
      </w:tr>
      <w:tr w:rsidR="000B61E1" w:rsidRPr="000B61E1" w:rsidTr="004E660B">
        <w:tc>
          <w:tcPr>
            <w:tcW w:w="819" w:type="dxa"/>
            <w:vMerge/>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676" w:type="dxa"/>
            <w:vMerge/>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vMerge w:val="restart"/>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Всего</w:t>
            </w: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tc>
        <w:tc>
          <w:tcPr>
            <w:tcW w:w="3827" w:type="dxa"/>
            <w:gridSpan w:val="4"/>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из них предоставлено:</w:t>
            </w:r>
          </w:p>
        </w:tc>
      </w:tr>
      <w:tr w:rsidR="000B61E1" w:rsidRPr="000B61E1" w:rsidTr="004E660B">
        <w:tc>
          <w:tcPr>
            <w:tcW w:w="819" w:type="dxa"/>
            <w:vMerge/>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676" w:type="dxa"/>
            <w:vMerge/>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vMerge/>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5" w:type="dxa"/>
            <w:gridSpan w:val="2"/>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гражданам</w:t>
            </w:r>
          </w:p>
        </w:tc>
        <w:tc>
          <w:tcPr>
            <w:tcW w:w="1842" w:type="dxa"/>
            <w:gridSpan w:val="2"/>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юридическим лицам</w:t>
            </w:r>
          </w:p>
        </w:tc>
      </w:tr>
      <w:tr w:rsidR="000B61E1" w:rsidRPr="000B61E1" w:rsidTr="004E660B">
        <w:tc>
          <w:tcPr>
            <w:tcW w:w="819" w:type="dxa"/>
            <w:vMerge/>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676" w:type="dxa"/>
            <w:vMerge/>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vMerge/>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 xml:space="preserve">во </w:t>
            </w:r>
            <w:r w:rsidRPr="000B61E1">
              <w:rPr>
                <w:rFonts w:ascii="Times New Roman" w:eastAsia="Times New Roman" w:hAnsi="Times New Roman" w:cs="Times New Roman"/>
                <w:sz w:val="20"/>
                <w:szCs w:val="20"/>
                <w:lang w:eastAsia="ru-RU"/>
              </w:rPr>
              <w:br/>
              <w:t>владение</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и пользование</w:t>
            </w: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в аренде</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в</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пользование</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в аренде</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1</w:t>
            </w:r>
          </w:p>
        </w:tc>
        <w:tc>
          <w:tcPr>
            <w:tcW w:w="46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2</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w:t>
            </w: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4</w:t>
            </w: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5</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6</w:t>
            </w: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7</w:t>
            </w: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1</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b/>
                <w:bCs/>
                <w:sz w:val="20"/>
                <w:szCs w:val="20"/>
                <w:lang w:eastAsia="ru-RU"/>
              </w:rPr>
              <w:t>Всего земель в границах поселения</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235,6</w:t>
            </w: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0,1439</w:t>
            </w: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2</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 xml:space="preserve"> Земли поселений, в муниципальной собственности в том числе:</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2.1</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городского поселения</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w:t>
            </w:r>
            <w:proofErr w:type="spellStart"/>
            <w:r w:rsidRPr="000B61E1">
              <w:rPr>
                <w:rFonts w:ascii="Times New Roman" w:eastAsia="Times New Roman" w:hAnsi="Times New Roman" w:cs="Times New Roman"/>
                <w:sz w:val="20"/>
                <w:szCs w:val="20"/>
                <w:lang w:eastAsia="ru-RU"/>
              </w:rPr>
              <w:t>т.ч</w:t>
            </w:r>
            <w:proofErr w:type="spellEnd"/>
            <w:r w:rsidRPr="000B61E1">
              <w:rPr>
                <w:rFonts w:ascii="Times New Roman" w:eastAsia="Times New Roman" w:hAnsi="Times New Roman" w:cs="Times New Roman"/>
                <w:sz w:val="20"/>
                <w:szCs w:val="20"/>
                <w:lang w:eastAsia="ru-RU"/>
              </w:rPr>
              <w:t>.</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0,1439</w:t>
            </w: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p>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0,1439</w:t>
            </w: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3.1</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промышленности</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3.2</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энергетики</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0,1439</w:t>
            </w: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0,1439</w:t>
            </w: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3.3</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транспорта, в том числе:</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3.3.1</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железнодорожного</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3.3.2</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автомобильного</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rPr>
          <w:trHeight w:val="229"/>
        </w:trPr>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3.3.3</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морского, внутреннего водного</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rPr>
          <w:trHeight w:val="300"/>
        </w:trPr>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3.3.4</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воздушного</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3.3.5</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трубопроводного</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3.4</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связи, радиовещания, телевидения, информатики</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0,3357</w:t>
            </w: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0,3357</w:t>
            </w: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3.5</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для обеспечения космической деятельности</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3.6</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обороны и безопасности</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3.7</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иного специального назначения</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4</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особо охраняемых территорий и объектов</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4.1</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природных территорий, в том числе:</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20,93</w:t>
            </w: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11,4</w:t>
            </w: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9,53</w:t>
            </w: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4.1.1</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лечебно-оздоровительных местностей и курортов</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4.2</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рекреационного назначения</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9,53</w:t>
            </w: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9,53</w:t>
            </w: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4.3</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историко-культурного назначения</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11,4</w:t>
            </w: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11,4</w:t>
            </w: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5</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лесного фонда</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6</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водного фонда</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7</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Земли водного фонда</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8</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Из всех земель: земли природоохранного назначения</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B61E1" w:rsidRPr="000B61E1" w:rsidTr="004E660B">
        <w:tc>
          <w:tcPr>
            <w:tcW w:w="819"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9</w:t>
            </w:r>
          </w:p>
        </w:tc>
        <w:tc>
          <w:tcPr>
            <w:tcW w:w="4676"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всех земель: особо ценные земли</w:t>
            </w: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b/>
          <w:bCs/>
          <w:i/>
          <w:iCs/>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0B61E1">
        <w:rPr>
          <w:rFonts w:ascii="Times New Roman" w:eastAsia="Times New Roman" w:hAnsi="Times New Roman" w:cs="Times New Roman"/>
          <w:iCs/>
          <w:sz w:val="24"/>
          <w:szCs w:val="24"/>
          <w:lang w:eastAsia="ru-RU"/>
        </w:rPr>
        <w:t>Земельные ресурсы муниципального образования благоприятны для развития сельского хозяйства.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5.2. Природно-сырьевая база Саянского поселения представлена лесными ресурсами, пашнями, сенокосами, </w:t>
      </w:r>
      <w:proofErr w:type="spellStart"/>
      <w:r w:rsidRPr="000B61E1">
        <w:rPr>
          <w:rFonts w:ascii="Times New Roman" w:eastAsia="Times New Roman" w:hAnsi="Times New Roman" w:cs="Times New Roman"/>
          <w:sz w:val="24"/>
          <w:szCs w:val="24"/>
          <w:lang w:eastAsia="ru-RU"/>
        </w:rPr>
        <w:t>Присаянским</w:t>
      </w:r>
      <w:proofErr w:type="spellEnd"/>
      <w:r w:rsidRPr="000B61E1">
        <w:rPr>
          <w:rFonts w:ascii="Times New Roman" w:eastAsia="Times New Roman" w:hAnsi="Times New Roman" w:cs="Times New Roman"/>
          <w:sz w:val="24"/>
          <w:szCs w:val="24"/>
          <w:lang w:eastAsia="ru-RU"/>
        </w:rPr>
        <w:t xml:space="preserve"> месторождением каменного угля, источниками минеральной воды.</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На территории района поисково-оценочными работами выявлены перспективные для добычи угля площади - </w:t>
      </w:r>
      <w:proofErr w:type="spellStart"/>
      <w:r w:rsidRPr="000B61E1">
        <w:rPr>
          <w:rFonts w:ascii="Times New Roman" w:eastAsia="Times New Roman" w:hAnsi="Times New Roman" w:cs="Times New Roman"/>
          <w:sz w:val="24"/>
          <w:szCs w:val="24"/>
          <w:lang w:eastAsia="ru-RU"/>
        </w:rPr>
        <w:t>Присаянская</w:t>
      </w:r>
      <w:proofErr w:type="spellEnd"/>
      <w:r w:rsidRPr="000B61E1">
        <w:rPr>
          <w:rFonts w:ascii="Times New Roman" w:eastAsia="Times New Roman" w:hAnsi="Times New Roman" w:cs="Times New Roman"/>
          <w:sz w:val="24"/>
          <w:szCs w:val="24"/>
          <w:lang w:eastAsia="ru-RU"/>
        </w:rPr>
        <w:t xml:space="preserve">, Ново-Черемховская и </w:t>
      </w:r>
      <w:proofErr w:type="spellStart"/>
      <w:r w:rsidRPr="000B61E1">
        <w:rPr>
          <w:rFonts w:ascii="Times New Roman" w:eastAsia="Times New Roman" w:hAnsi="Times New Roman" w:cs="Times New Roman"/>
          <w:sz w:val="24"/>
          <w:szCs w:val="24"/>
          <w:lang w:eastAsia="ru-RU"/>
        </w:rPr>
        <w:t>Парфеновский</w:t>
      </w:r>
      <w:proofErr w:type="spellEnd"/>
      <w:r w:rsidRPr="000B61E1">
        <w:rPr>
          <w:rFonts w:ascii="Times New Roman" w:eastAsia="Times New Roman" w:hAnsi="Times New Roman" w:cs="Times New Roman"/>
          <w:sz w:val="24"/>
          <w:szCs w:val="24"/>
          <w:lang w:eastAsia="ru-RU"/>
        </w:rPr>
        <w:t xml:space="preserve"> участок. Суммарные прогнозируемые ресурсы угля, залегающие в пределах территорий, превышает 3 млрд. т.</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lastRenderedPageBreak/>
        <w:t xml:space="preserve">В пределах Саянского поселения имеются запасы подземных минеральных вод. В </w:t>
      </w:r>
      <w:smartTag w:uri="urn:schemas-microsoft-com:office:smarttags" w:element="metricconverter">
        <w:smartTagPr>
          <w:attr w:name="ProductID" w:val="8 км"/>
        </w:smartTagPr>
        <w:r w:rsidRPr="000B61E1">
          <w:rPr>
            <w:rFonts w:ascii="Times New Roman" w:eastAsia="Times New Roman" w:hAnsi="Times New Roman" w:cs="Times New Roman"/>
            <w:sz w:val="24"/>
            <w:szCs w:val="24"/>
            <w:lang w:eastAsia="ru-RU"/>
          </w:rPr>
          <w:t>8 км</w:t>
        </w:r>
      </w:smartTag>
      <w:r w:rsidRPr="000B61E1">
        <w:rPr>
          <w:rFonts w:ascii="Times New Roman" w:eastAsia="Times New Roman" w:hAnsi="Times New Roman" w:cs="Times New Roman"/>
          <w:sz w:val="24"/>
          <w:szCs w:val="24"/>
          <w:lang w:eastAsia="ru-RU"/>
        </w:rPr>
        <w:t xml:space="preserve">. от </w:t>
      </w:r>
      <w:r w:rsidRPr="000B61E1">
        <w:rPr>
          <w:rFonts w:ascii="Times New Roman" w:eastAsia="Times New Roman" w:hAnsi="Times New Roman" w:cs="Times New Roman"/>
          <w:sz w:val="24"/>
          <w:szCs w:val="24"/>
          <w:lang w:eastAsia="ru-RU"/>
        </w:rPr>
        <w:br/>
        <w:t>д.  Хандагай расположен родник «Аршан», вода по составу является сульфатно-хлоридно-натриевой. Для решения вопроса о возможности эксплуатации данного источника, необходимо проведение геологических и др. исследований. В д. Красный Брод у р. Чернушка расположен источник минеральной воды.</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Средняя температура января опускается до –47</w:t>
      </w:r>
      <w:r w:rsidRPr="000B61E1">
        <w:rPr>
          <w:rFonts w:ascii="Times New Roman" w:eastAsia="Times New Roman" w:hAnsi="Times New Roman" w:cs="Times New Roman"/>
          <w:sz w:val="24"/>
          <w:szCs w:val="24"/>
          <w:vertAlign w:val="superscript"/>
          <w:lang w:eastAsia="ru-RU"/>
        </w:rPr>
        <w:t>о</w:t>
      </w:r>
      <w:r w:rsidRPr="000B61E1">
        <w:rPr>
          <w:rFonts w:ascii="Times New Roman" w:eastAsia="Times New Roman" w:hAnsi="Times New Roman" w:cs="Times New Roman"/>
          <w:sz w:val="24"/>
          <w:szCs w:val="24"/>
          <w:lang w:eastAsia="ru-RU"/>
        </w:rPr>
        <w:t>С, а средняя температура июля составляет +20</w:t>
      </w:r>
      <w:r w:rsidRPr="000B61E1">
        <w:rPr>
          <w:rFonts w:ascii="Times New Roman" w:eastAsia="Times New Roman" w:hAnsi="Times New Roman" w:cs="Times New Roman"/>
          <w:sz w:val="24"/>
          <w:szCs w:val="24"/>
          <w:vertAlign w:val="superscript"/>
          <w:lang w:eastAsia="ru-RU"/>
        </w:rPr>
        <w:t>о</w:t>
      </w:r>
      <w:r w:rsidRPr="000B61E1">
        <w:rPr>
          <w:rFonts w:ascii="Times New Roman" w:eastAsia="Times New Roman" w:hAnsi="Times New Roman" w:cs="Times New Roman"/>
          <w:sz w:val="24"/>
          <w:szCs w:val="24"/>
          <w:lang w:eastAsia="ru-RU"/>
        </w:rPr>
        <w:t xml:space="preserve">С. Продолжительность безморозного периода 95 дней. Годовая сумма осадков </w:t>
      </w:r>
      <w:smartTag w:uri="urn:schemas-microsoft-com:office:smarttags" w:element="metricconverter">
        <w:smartTagPr>
          <w:attr w:name="ProductID" w:val="500 мм"/>
        </w:smartTagPr>
        <w:r w:rsidRPr="000B61E1">
          <w:rPr>
            <w:rFonts w:ascii="Times New Roman" w:eastAsia="Times New Roman" w:hAnsi="Times New Roman" w:cs="Times New Roman"/>
            <w:sz w:val="24"/>
            <w:szCs w:val="24"/>
            <w:lang w:eastAsia="ru-RU"/>
          </w:rPr>
          <w:t>500 мм</w:t>
        </w:r>
      </w:smartTag>
      <w:r w:rsidRPr="000B61E1">
        <w:rPr>
          <w:rFonts w:ascii="Times New Roman" w:eastAsia="Times New Roman" w:hAnsi="Times New Roman" w:cs="Times New Roman"/>
          <w:sz w:val="24"/>
          <w:szCs w:val="24"/>
          <w:lang w:eastAsia="ru-RU"/>
        </w:rPr>
        <w:t>. Начало вегетационного периода характеризуется небольшим количеством осадков, максимум осадков приходится на август. Особенностью климата поселения являются поздние весенние и ранние осенние заморозки. В целом климат Саянского сельского поселения, как и Черемховского района, резко континентальный.</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Территория поселения расположена на Иркутско - Черемховской равнине, имеет плоские водоразделы и широкие долины, что удобно для сельскохозяйственного освоения и промышленно-гражданского строительства. Есть возможность развития туризма в д. Жалгай, где проживают буряты, их культура, национальные традиции, самобытность представляют интерес для развития туризма.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0B61E1">
        <w:rPr>
          <w:rFonts w:ascii="Times New Roman" w:eastAsia="Times New Roman" w:hAnsi="Times New Roman" w:cs="Times New Roman"/>
          <w:iCs/>
          <w:sz w:val="24"/>
          <w:szCs w:val="24"/>
          <w:lang w:eastAsia="ru-RU"/>
        </w:rPr>
        <w:t>Саянское поселение обладает неплохим историко-культурным и природным потенциалом, а также богатой минерально-сырьевой базой, что с одной стороны определяет значительные перспективы в социально-экономическом развитии поселения, а с другой – затрудняет их совместную реализацию (освоение месторождений должно проводиться без нанесения вреда окружающей среде).</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p>
    <w:p w:rsidR="000B61E1" w:rsidRPr="000B61E1" w:rsidRDefault="000B61E1" w:rsidP="000B61E1">
      <w:pPr>
        <w:spacing w:before="120" w:after="0" w:line="240" w:lineRule="auto"/>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 xml:space="preserve">6. </w:t>
      </w:r>
      <w:r w:rsidR="00643C3C">
        <w:rPr>
          <w:rFonts w:ascii="Times New Roman" w:eastAsia="Times New Roman" w:hAnsi="Times New Roman" w:cs="Times New Roman"/>
          <w:b/>
          <w:sz w:val="24"/>
          <w:szCs w:val="24"/>
          <w:lang w:eastAsia="ru-RU"/>
        </w:rPr>
        <w:t>Миссия, с</w:t>
      </w:r>
      <w:r w:rsidRPr="000B61E1">
        <w:rPr>
          <w:rFonts w:ascii="Times New Roman" w:eastAsia="Times New Roman" w:hAnsi="Times New Roman" w:cs="Times New Roman"/>
          <w:b/>
          <w:sz w:val="24"/>
          <w:szCs w:val="24"/>
          <w:lang w:eastAsia="ru-RU"/>
        </w:rPr>
        <w:t xml:space="preserve">тратегические цели, задачи и основные стратегические </w:t>
      </w:r>
      <w:r w:rsidR="00643C3C">
        <w:rPr>
          <w:rFonts w:ascii="Times New Roman" w:eastAsia="Times New Roman" w:hAnsi="Times New Roman" w:cs="Times New Roman"/>
          <w:b/>
          <w:sz w:val="24"/>
          <w:szCs w:val="24"/>
          <w:lang w:eastAsia="ru-RU"/>
        </w:rPr>
        <w:br/>
      </w:r>
      <w:r w:rsidRPr="000B61E1">
        <w:rPr>
          <w:rFonts w:ascii="Times New Roman" w:eastAsia="Times New Roman" w:hAnsi="Times New Roman" w:cs="Times New Roman"/>
          <w:b/>
          <w:sz w:val="24"/>
          <w:szCs w:val="24"/>
          <w:lang w:eastAsia="ru-RU"/>
        </w:rPr>
        <w:t>направления развития поселения в долгосрочной перспективе</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 основании анализа внутренних закономерностей развития муниципального образования, его конкурентных преимуществ и предпосылок сформулирована главная стратегическая цель и первоочередные задачи стратегии социально-экономического развития Саянского сельского поселения на период 2019-2030 гг. и стратегические направления развития.</w:t>
      </w:r>
    </w:p>
    <w:p w:rsidR="00643C3C" w:rsidRPr="00643C3C" w:rsidRDefault="00643C3C" w:rsidP="000B61E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43C3C">
        <w:rPr>
          <w:rFonts w:ascii="Times New Roman" w:eastAsia="Times New Roman" w:hAnsi="Times New Roman" w:cs="Times New Roman"/>
          <w:b/>
          <w:bCs/>
          <w:sz w:val="24"/>
          <w:szCs w:val="24"/>
          <w:lang w:eastAsia="ru-RU"/>
        </w:rPr>
        <w:t xml:space="preserve">Миссия </w:t>
      </w:r>
      <w:r w:rsidRPr="00643C3C">
        <w:rPr>
          <w:rFonts w:ascii="Times New Roman" w:eastAsia="Times New Roman" w:hAnsi="Times New Roman" w:cs="Times New Roman"/>
          <w:bCs/>
          <w:sz w:val="24"/>
          <w:szCs w:val="24"/>
          <w:lang w:eastAsia="ru-RU"/>
        </w:rPr>
        <w:t xml:space="preserve">Саянского </w:t>
      </w:r>
      <w:r w:rsidRPr="000B61E1">
        <w:rPr>
          <w:rFonts w:ascii="Times New Roman" w:eastAsia="Times New Roman" w:hAnsi="Times New Roman" w:cs="Times New Roman"/>
          <w:sz w:val="24"/>
          <w:szCs w:val="24"/>
          <w:lang w:eastAsia="ru-RU"/>
        </w:rPr>
        <w:t xml:space="preserve">сельского поселения </w:t>
      </w:r>
      <w:r w:rsidRPr="00643C3C">
        <w:rPr>
          <w:rFonts w:ascii="Times New Roman" w:eastAsia="Times New Roman" w:hAnsi="Times New Roman" w:cs="Times New Roman"/>
          <w:bCs/>
          <w:sz w:val="24"/>
          <w:szCs w:val="24"/>
          <w:lang w:eastAsia="ru-RU"/>
        </w:rPr>
        <w:t>и его конкурентные преимущества во внешней среде заключаются в развитии предприятий малого бизнеса, в том числе в сфере сельского хозяйства (крестьянско- фермерские хозяйства).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bCs/>
          <w:sz w:val="24"/>
          <w:szCs w:val="24"/>
          <w:lang w:eastAsia="ru-RU"/>
        </w:rPr>
        <w:t xml:space="preserve">Стратегическая цель </w:t>
      </w:r>
      <w:r w:rsidRPr="000B61E1">
        <w:rPr>
          <w:rFonts w:ascii="Times New Roman" w:eastAsia="Times New Roman" w:hAnsi="Times New Roman" w:cs="Times New Roman"/>
          <w:sz w:val="24"/>
          <w:szCs w:val="24"/>
          <w:lang w:eastAsia="ru-RU"/>
        </w:rPr>
        <w:t>социально-экономического развития Саянского сельского поселения –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Для достижения поставленных целей в среднесрочной перспективе необходимо решить следующие </w:t>
      </w:r>
      <w:r w:rsidRPr="000B61E1">
        <w:rPr>
          <w:rFonts w:ascii="Times New Roman" w:eastAsia="Times New Roman" w:hAnsi="Times New Roman" w:cs="Times New Roman"/>
          <w:b/>
          <w:sz w:val="24"/>
          <w:szCs w:val="24"/>
          <w:lang w:eastAsia="ru-RU"/>
        </w:rPr>
        <w:t>задачи</w:t>
      </w:r>
      <w:r w:rsidRPr="000B61E1">
        <w:rPr>
          <w:rFonts w:ascii="Times New Roman" w:eastAsia="Times New Roman" w:hAnsi="Times New Roman" w:cs="Times New Roman"/>
          <w:sz w:val="24"/>
          <w:szCs w:val="24"/>
          <w:lang w:eastAsia="ru-RU"/>
        </w:rPr>
        <w:t>:</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отремонтировать дороги внутри и между населенными пунктами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улучшить состояние здоровья населения за счет повышения доступности и качества занятиями физической культурой и спортом;</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 отремонтировать объекты культуры и активизировать культурную деятельность;</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6. развить личные подсобные хозяйства;</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7. создать условия для безопасного проживания населения на территории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8. повысить качество и уровень жизни населения, его занятости и самозанятости экономических, социальных и культурных возможностей на основе развития сельхозпроизводства, </w:t>
      </w:r>
      <w:r w:rsidRPr="000B61E1">
        <w:rPr>
          <w:rFonts w:ascii="Times New Roman" w:eastAsia="Times New Roman" w:hAnsi="Times New Roman" w:cs="Times New Roman"/>
          <w:sz w:val="24"/>
          <w:szCs w:val="24"/>
          <w:lang w:eastAsia="ru-RU"/>
        </w:rPr>
        <w:lastRenderedPageBreak/>
        <w:t>предпринимательства, кредитной кооперации, личных подсобных хозяйств, торговой инфраструктуры и сферы услуг.</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Стратегии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0B61E1" w:rsidRPr="000B61E1" w:rsidRDefault="000B61E1" w:rsidP="000B61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 процессе реализации Стратегии предложенные инвестиционные проекты, направленные на улучшение экономической и социальной сфер территории Саянского сельского поселения должны быть представлены согласно Приложения № 3.</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b/>
          <w:bCs/>
          <w:sz w:val="24"/>
          <w:szCs w:val="24"/>
          <w:lang w:eastAsia="ru-RU"/>
        </w:rPr>
        <w:t>Основные стратегические направления развития поселения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Из анализа вытекает, что стратегическими направлениями развития поселения должны стать следующие действия: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b/>
          <w:bCs/>
          <w:sz w:val="24"/>
          <w:szCs w:val="24"/>
          <w:lang w:eastAsia="ru-RU"/>
        </w:rPr>
        <w:t>Экономические:</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Содействие развитию крестьянско-фермерских хозяйств,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 (мясной цех, предприятия лесопереработки).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bCs/>
          <w:sz w:val="24"/>
          <w:szCs w:val="24"/>
          <w:lang w:eastAsia="ru-RU"/>
        </w:rPr>
        <w:t>Социальные</w:t>
      </w:r>
      <w:r w:rsidRPr="000B61E1">
        <w:rPr>
          <w:rFonts w:ascii="Times New Roman" w:eastAsia="Times New Roman" w:hAnsi="Times New Roman" w:cs="Times New Roman"/>
          <w:sz w:val="24"/>
          <w:szCs w:val="24"/>
          <w:lang w:eastAsia="ru-RU"/>
        </w:rPr>
        <w:t>:</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Развитие социальной инфраструктуры, образования, здравоохранения, культуры, физкультуры и спорта: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участие в отраслевых районных, областных программах, Российских и международных грантах по развитию и укреплению данных отраслей;</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снижение количества объектов социальной сферы, требующих проведения капитального ремонта и в первую очередь сельского клуба в д. Хандагай и строительство сельского клуба в д. Жалгай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Развитие личного подворья граждан, как источника доходов населения: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привлечение льготных кредитов из областного бюджета на развитие личных подсобных хозяйств;</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помощь населению в реализации мяса и молока с личных подсобных хозяйств;</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поддержка предпринимателей, ведущих закуп продукции с личных подсобных хозяйств на выгодных для населения условиях;</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Содействие в привлечении молодых специалистов в поселение (врачей, учителей, работников культуры, муниципальных служащих);</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помощь членам их семей в устройстве на работу;</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lastRenderedPageBreak/>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и приобретение жилья, помощь в получении кредитов, в том числе ипотечных, на жильё.</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Содействие в обеспечении социальной поддержки слабозащищенным слоям населения: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консультирование, помощь в получении субсидий, пособий различных льготных выплат;</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содействие в привлечении бюджетных средств и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 Привлечение средств из областного и федерального бюджетов на укрепление жилищно-коммунальной сферы:</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 «Программе ветхое жилье» для ремонта и строительства жилья;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и проживающими на территории поселения;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6. Содействие в развитие систем телефонной и сотовой связи, сети Интернет.</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7. Ремонт автомобильных дорог внутри и между населенными пунктами поселения.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8. Привлечение средств из бюджетов различных уровней для благоустройства поселения.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9. Профилактика лесных пожаров</w:t>
      </w:r>
      <w:r w:rsidRPr="000B61E1">
        <w:rPr>
          <w:rFonts w:ascii="Times New Roman" w:eastAsia="Times New Roman" w:hAnsi="Times New Roman" w:cs="Times New Roman"/>
          <w:color w:val="000000"/>
          <w:sz w:val="24"/>
          <w:szCs w:val="24"/>
          <w:lang w:eastAsia="ru-RU"/>
        </w:rPr>
        <w:t xml:space="preserve"> и прочие противопожарные мероприятия</w:t>
      </w:r>
      <w:r w:rsidRPr="000B61E1">
        <w:rPr>
          <w:rFonts w:ascii="Times New Roman" w:eastAsia="Times New Roman" w:hAnsi="Times New Roman" w:cs="Times New Roman"/>
          <w:sz w:val="24"/>
          <w:szCs w:val="24"/>
          <w:lang w:eastAsia="ru-RU"/>
        </w:rPr>
        <w:t>.</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B61E1" w:rsidRPr="000B61E1" w:rsidRDefault="000B61E1" w:rsidP="000B61E1">
      <w:pPr>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r w:rsidRPr="000B61E1">
        <w:rPr>
          <w:rFonts w:ascii="Times New Roman" w:eastAsia="Times New Roman" w:hAnsi="Times New Roman" w:cs="Times New Roman"/>
          <w:b/>
          <w:bCs/>
          <w:color w:val="000000"/>
          <w:sz w:val="24"/>
          <w:szCs w:val="24"/>
          <w:lang w:eastAsia="ru-RU"/>
        </w:rPr>
        <w:t xml:space="preserve">7. Ожидаемые результаты реализации Стратегии </w:t>
      </w:r>
    </w:p>
    <w:p w:rsidR="000B61E1" w:rsidRPr="000B61E1" w:rsidRDefault="000B61E1" w:rsidP="000B61E1">
      <w:pPr>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1E1">
        <w:rPr>
          <w:rFonts w:ascii="Times New Roman" w:eastAsia="Calibri" w:hAnsi="Times New Roman" w:cs="Times New Roman"/>
          <w:sz w:val="24"/>
          <w:szCs w:val="24"/>
        </w:rPr>
        <w:t>Выполнение включённых в Стратегию организационных мероприятий, при условии разработки эффективных механизмов их реализаци</w:t>
      </w:r>
      <w:r w:rsidR="00BA6F8E">
        <w:rPr>
          <w:rFonts w:ascii="Times New Roman" w:eastAsia="Calibri" w:hAnsi="Times New Roman" w:cs="Times New Roman"/>
          <w:sz w:val="24"/>
          <w:szCs w:val="24"/>
        </w:rPr>
        <w:t>и и поддержки со стороны местной</w:t>
      </w:r>
      <w:r w:rsidRPr="000B61E1">
        <w:rPr>
          <w:rFonts w:ascii="Times New Roman" w:eastAsia="Calibri" w:hAnsi="Times New Roman" w:cs="Times New Roman"/>
          <w:sz w:val="24"/>
          <w:szCs w:val="24"/>
        </w:rPr>
        <w:t xml:space="preserve"> администраций, позволит достичь следующих показателей социально-экономического развития Саянского сельского поселения к 2030 году по отношению к 2018 году.</w:t>
      </w:r>
    </w:p>
    <w:p w:rsidR="000B61E1" w:rsidRPr="000B61E1" w:rsidRDefault="000B61E1" w:rsidP="000B61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1E1">
        <w:rPr>
          <w:rFonts w:ascii="Times New Roman" w:eastAsia="Calibri" w:hAnsi="Times New Roman" w:cs="Times New Roman"/>
          <w:sz w:val="24"/>
          <w:szCs w:val="24"/>
        </w:rPr>
        <w:t xml:space="preserve">За счет активизации предпринимательской деятельности, ежегодный рост объемов производства в поселении в стоимостном выражении составит примерно – 1 млн. руб. Соответственно, увеличатся объёмы налоговых поступлений в местный бюджет. При выполнении программных мероприятий ожидается подъем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Стратегии, а также оценки влияния результатов реализации Стратегии на уровень социально-экономического развития </w:t>
      </w:r>
      <w:r w:rsidR="00C854CB">
        <w:rPr>
          <w:rFonts w:ascii="Times New Roman" w:eastAsia="Calibri" w:hAnsi="Times New Roman" w:cs="Times New Roman"/>
          <w:sz w:val="24"/>
          <w:szCs w:val="24"/>
        </w:rPr>
        <w:t xml:space="preserve">поселения </w:t>
      </w:r>
      <w:r w:rsidRPr="000B61E1">
        <w:rPr>
          <w:rFonts w:ascii="Times New Roman" w:eastAsia="Calibri" w:hAnsi="Times New Roman" w:cs="Times New Roman"/>
          <w:sz w:val="24"/>
          <w:szCs w:val="24"/>
        </w:rPr>
        <w:t>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0B61E1" w:rsidRPr="000B61E1" w:rsidRDefault="000B61E1" w:rsidP="000B61E1">
      <w:pPr>
        <w:widowControl w:val="0"/>
        <w:autoSpaceDE w:val="0"/>
        <w:spacing w:after="0" w:line="240" w:lineRule="auto"/>
        <w:ind w:firstLine="720"/>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Эффективность реализации Стратегии оценивается ежегодно на основе целевых показателей, исходя из соответствия фактических значений показателей с их целевыми значениями, а также уровнем использования средств, предусмотренных в целях финансирования мероприятий. </w:t>
      </w:r>
    </w:p>
    <w:p w:rsidR="000B61E1" w:rsidRPr="000B61E1" w:rsidRDefault="000B61E1" w:rsidP="000B61E1">
      <w:pPr>
        <w:widowControl w:val="0"/>
        <w:autoSpaceDE w:val="0"/>
        <w:spacing w:after="0" w:line="240" w:lineRule="auto"/>
        <w:ind w:firstLine="720"/>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sz w:val="24"/>
          <w:szCs w:val="24"/>
          <w:lang w:eastAsia="ru-RU"/>
        </w:rPr>
        <w:t>Перечень основных индикаторов социально-экономического развития поселения на 2019- 2030 годы представлен в Приложении № 3.</w:t>
      </w:r>
    </w:p>
    <w:p w:rsidR="000B61E1" w:rsidRPr="000B61E1" w:rsidRDefault="000B61E1" w:rsidP="000B61E1">
      <w:pPr>
        <w:widowControl w:val="0"/>
        <w:autoSpaceDE w:val="0"/>
        <w:spacing w:after="0" w:line="240" w:lineRule="auto"/>
        <w:ind w:firstLine="720"/>
        <w:jc w:val="both"/>
        <w:rPr>
          <w:rFonts w:ascii="Times New Roman" w:eastAsia="Times New Roman" w:hAnsi="Times New Roman" w:cs="Times New Roman"/>
          <w:color w:val="000000"/>
          <w:sz w:val="24"/>
          <w:szCs w:val="24"/>
          <w:lang w:eastAsia="ru-RU"/>
        </w:rPr>
      </w:pPr>
    </w:p>
    <w:p w:rsidR="000B61E1" w:rsidRPr="000B61E1" w:rsidRDefault="000B61E1" w:rsidP="000B61E1">
      <w:pPr>
        <w:spacing w:before="120" w:after="0" w:line="240" w:lineRule="auto"/>
        <w:ind w:firstLine="72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8. Механизм реализации Стратегии</w:t>
      </w:r>
    </w:p>
    <w:p w:rsidR="000B61E1" w:rsidRPr="000B61E1" w:rsidRDefault="000B61E1" w:rsidP="000B61E1">
      <w:pPr>
        <w:tabs>
          <w:tab w:val="left" w:pos="2115"/>
        </w:tabs>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Механизм реализации стратегии социально-экономического развития Саянского сельского поселения на 2019-2030 годы представляет собой комплекс правовых, организационных и экономических мероприятий, направленных на реализацию.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Организационно реализация Стратегии будет обеспечиваться следующим образом: </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Роль заказчика и разработчика Стратегии отводится администрации Саянского сельского поселения (далее – Администрация). </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Решение об утверждении Стратегии развития сельского поселения принимает Дума Саянского сельского поселения. </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lastRenderedPageBreak/>
        <w:t xml:space="preserve">Основным исполнителем Стратегии является Администрация, несущая ответственность за ее разработку и эффективное, своевременное и полное проведение мероприятий. </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Администрация — осуществляет общую координацию реализации Стратегии и контроль над ходом ее исполнения, осуществляет взаимодействие с органами местного самоуправления Черемховского района (поселковыми администрациями и администрацией Черемховского районного муниципального образования), органами исполнительной власти Иркутской области, хозяйствующими субъектами, осуществляющими деятельность на территории поселения, населением.</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Соисполнителями Стратегии будут привлекаться предприятия и организации, расположенные на территории Саянского сельского поселения. Реализация Стратегии будет осуществляться посредством разработки выполнения новых и уже действующих программ, а также мероприятия по различным отраслям экономики сельского поселения.</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Оценка социально-экономического развития сельского поселения ежегодно рассматривается на заседании Дума Саянского сельского поселения. </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Экономический механизм реализации Стратегии предполагает ее дальнейшее совершенствование путем внесения изменений и дополнений в программу в зависимости от складывающейся социально-экономической ситуации на территории сельского поселения с учетом мнения всех заинтересованных лиц. </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Вопросы финансирования мероприятий Стратегии в очередном финансовом году и плановом периоде будут решаться при обязательном рассмотрении результатов мониторинга и оценки эффективности выполнения программных мероприятий, целевого и эффективного использования средств, выделяемых на реализацию программы в отчетном году. </w:t>
      </w:r>
    </w:p>
    <w:p w:rsidR="000B61E1" w:rsidRPr="000B61E1" w:rsidRDefault="000B61E1" w:rsidP="000B61E1">
      <w:pPr>
        <w:spacing w:after="0" w:line="240" w:lineRule="auto"/>
        <w:ind w:firstLine="567"/>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Организация управления Стратегией и контроль за ходом ее реализации</w:t>
      </w:r>
      <w:r w:rsidRPr="000B61E1">
        <w:rPr>
          <w:rFonts w:ascii="Times New Roman" w:eastAsia="Times New Roman" w:hAnsi="Times New Roman" w:cs="Times New Roman"/>
          <w:sz w:val="24"/>
          <w:szCs w:val="24"/>
          <w:lang w:eastAsia="ru-RU"/>
        </w:rPr>
        <w:t>.</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i/>
          <w:sz w:val="24"/>
          <w:szCs w:val="24"/>
          <w:lang w:eastAsia="ru-RU"/>
        </w:rPr>
        <w:t>Комплексное управление</w:t>
      </w:r>
      <w:r w:rsidRPr="000B61E1">
        <w:rPr>
          <w:rFonts w:ascii="Times New Roman" w:eastAsia="Times New Roman" w:hAnsi="Times New Roman" w:cs="Times New Roman"/>
          <w:sz w:val="24"/>
          <w:szCs w:val="24"/>
          <w:lang w:eastAsia="ru-RU"/>
        </w:rPr>
        <w:t xml:space="preserve"> реализацией стратегии осуществляет администрация Саянского сельского поселения, в лице Глава поселения, в функции которого входит:</w:t>
      </w:r>
    </w:p>
    <w:p w:rsidR="000B61E1" w:rsidRPr="000B61E1" w:rsidRDefault="000B61E1" w:rsidP="000B61E1">
      <w:pPr>
        <w:numPr>
          <w:ilvl w:val="0"/>
          <w:numId w:val="13"/>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определение приоритетов, постановка оперативных и краткосрочных целей;</w:t>
      </w:r>
    </w:p>
    <w:p w:rsidR="000B61E1" w:rsidRPr="000B61E1" w:rsidRDefault="000B61E1" w:rsidP="000B61E1">
      <w:pPr>
        <w:numPr>
          <w:ilvl w:val="0"/>
          <w:numId w:val="13"/>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представление проекта стратегии в Думу Саянского сельского поселения (далее – Дума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Функции Думы поселения в системе управления включают:</w:t>
      </w:r>
    </w:p>
    <w:p w:rsidR="000B61E1" w:rsidRPr="000B61E1" w:rsidRDefault="000B61E1" w:rsidP="000B61E1">
      <w:pPr>
        <w:numPr>
          <w:ilvl w:val="0"/>
          <w:numId w:val="14"/>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утверждение стратегии социально-экономического развития Саянского сельского поселения;</w:t>
      </w:r>
    </w:p>
    <w:p w:rsidR="000B61E1" w:rsidRPr="000B61E1" w:rsidRDefault="000B61E1" w:rsidP="000B61E1">
      <w:pPr>
        <w:numPr>
          <w:ilvl w:val="0"/>
          <w:numId w:val="14"/>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контроль за ходом реализации Стратегии;</w:t>
      </w:r>
    </w:p>
    <w:p w:rsidR="000B61E1" w:rsidRPr="000B61E1" w:rsidRDefault="000B61E1" w:rsidP="000B61E1">
      <w:pPr>
        <w:numPr>
          <w:ilvl w:val="0"/>
          <w:numId w:val="14"/>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рассмотрение и утверждение предложений, связанных с корректировкой сроков, исполнителей и объемов ресурсов по мероприятиям Стратегии;</w:t>
      </w:r>
    </w:p>
    <w:p w:rsidR="000B61E1" w:rsidRPr="000B61E1" w:rsidRDefault="000B61E1" w:rsidP="000B61E1">
      <w:pPr>
        <w:numPr>
          <w:ilvl w:val="0"/>
          <w:numId w:val="14"/>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утверждение проектов программ поселения по приоритетным направлениям Стратегии.</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i/>
          <w:sz w:val="24"/>
          <w:szCs w:val="24"/>
          <w:lang w:eastAsia="ru-RU"/>
        </w:rPr>
        <w:t>Оперативные функции</w:t>
      </w:r>
      <w:r w:rsidRPr="000B61E1">
        <w:rPr>
          <w:rFonts w:ascii="Times New Roman" w:eastAsia="Times New Roman" w:hAnsi="Times New Roman" w:cs="Times New Roman"/>
          <w:sz w:val="24"/>
          <w:szCs w:val="24"/>
          <w:lang w:eastAsia="ru-RU"/>
        </w:rPr>
        <w:t xml:space="preserve"> по реализации Стратегии осуществляют специалисты Администрации под руководством Главы поселения.</w:t>
      </w:r>
    </w:p>
    <w:p w:rsidR="000B61E1" w:rsidRPr="000B61E1" w:rsidRDefault="000B61E1" w:rsidP="000B61E1">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Глава поселения осуществляет следующие действия:</w:t>
      </w:r>
    </w:p>
    <w:p w:rsidR="000B61E1" w:rsidRPr="000B61E1" w:rsidRDefault="000B61E1" w:rsidP="000B61E1">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рассматривает и утверждает план мероприятий, объемы их финансирования и сроки реализации;</w:t>
      </w:r>
    </w:p>
    <w:p w:rsidR="000B61E1" w:rsidRPr="000B61E1" w:rsidRDefault="000B61E1" w:rsidP="000B61E1">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0B61E1" w:rsidRPr="000B61E1" w:rsidRDefault="000B61E1" w:rsidP="000B61E1">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взаимодействует с районными и областными органами исполнительной власти по включению предложений Саянского сельского поселения в районные и областные целевые программы;</w:t>
      </w:r>
    </w:p>
    <w:p w:rsidR="000B61E1" w:rsidRPr="000B61E1" w:rsidRDefault="000B61E1" w:rsidP="000B61E1">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осуществляет контроль за выполнением годового плана действий и подготовка отчетов о его выполнении;</w:t>
      </w:r>
    </w:p>
    <w:p w:rsidR="000B61E1" w:rsidRPr="000B61E1" w:rsidRDefault="000B61E1" w:rsidP="000B61E1">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Глава поселения осуществляет руководство по:</w:t>
      </w:r>
    </w:p>
    <w:p w:rsidR="000B61E1" w:rsidRPr="000B61E1" w:rsidRDefault="000B61E1" w:rsidP="000B61E1">
      <w:pPr>
        <w:numPr>
          <w:ilvl w:val="0"/>
          <w:numId w:val="16"/>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подготовке перечня муниципальных целевых программ поселения, предлагаемых к финансированию из местного и областного бюджетов на очередной финансовый год;</w:t>
      </w:r>
    </w:p>
    <w:p w:rsidR="000B61E1" w:rsidRPr="000B61E1" w:rsidRDefault="000B61E1" w:rsidP="000B61E1">
      <w:pPr>
        <w:numPr>
          <w:ilvl w:val="0"/>
          <w:numId w:val="16"/>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lastRenderedPageBreak/>
        <w:t>реализации мероприятий Стратегии.</w:t>
      </w:r>
    </w:p>
    <w:p w:rsidR="000B61E1" w:rsidRPr="000B61E1" w:rsidRDefault="000B61E1" w:rsidP="000B61E1">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Специалист Администрации поселения (экономист, финансист) осуществляет следующие функции:</w:t>
      </w:r>
    </w:p>
    <w:p w:rsidR="000B61E1" w:rsidRPr="000B61E1" w:rsidRDefault="000B61E1" w:rsidP="000B61E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подготовка проектов программ поселения по приоритетным направлениям Стратегии;</w:t>
      </w:r>
    </w:p>
    <w:p w:rsidR="000B61E1" w:rsidRPr="000B61E1" w:rsidRDefault="000B61E1" w:rsidP="000B61E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формирование бюджетных заявок на выделение средств из муниципального бюджета поселения;</w:t>
      </w:r>
    </w:p>
    <w:p w:rsidR="000B61E1" w:rsidRPr="000B61E1" w:rsidRDefault="000B61E1" w:rsidP="000B61E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подготовка предложений, связанных с корректировкой сроков, исполнителей и объемов ресурсов по мероприятиям Стратегии;</w:t>
      </w:r>
    </w:p>
    <w:p w:rsidR="000B61E1" w:rsidRPr="000B61E1" w:rsidRDefault="000B61E1" w:rsidP="000B61E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прием заявок предприятий и организаций, участвующих в Стратегии, на получение поддержки для реализации разработанных ими мероприятий или инвестиционных проектов;</w:t>
      </w:r>
    </w:p>
    <w:p w:rsidR="000B61E1" w:rsidRPr="000B61E1" w:rsidRDefault="000B61E1" w:rsidP="000B61E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предварительное рассмотрение предложений и бизнес-планов, представленных участниками Стратегии для получения поддержки, на предмет экономической и социальной значимости;</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Администрация Саянского сельского поселения ежегодно представляет на заседание Думы Саянского сельского поселения отчет о ходе реализации программы, одновременно с отчетом об исполнении местного бюджета за соответствующий финансовый год.</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Вся информация по реализации программы, текущим и итоговым отчетам опубликовывается в издании «Саянский вестник»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bCs/>
          <w:sz w:val="24"/>
          <w:szCs w:val="24"/>
          <w:lang w:eastAsia="ru-RU"/>
        </w:rPr>
        <w:t>Сроки и этапы реализации стратегии</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 соответствии с федеральным законодательством одним из принципов стратегического планирования является принцип единства и целостности, который означает единство принципов и методологии организации функционирования системы стратегического планирования, единство порядка осуществления стратегического планирования и формирования отчетности о реализации документов стратегического планирования. Учитывая то, что согласно проекту, стратегия социально-экономического развития Иркутской области разрабатывается на период до 2030 года, срок реализации стратегии социально-экономического развития Саянского сельского поселения также определен на период до 2030 года.</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bCs/>
          <w:i/>
          <w:iCs/>
          <w:sz w:val="24"/>
          <w:szCs w:val="24"/>
          <w:lang w:eastAsia="ru-RU"/>
        </w:rPr>
        <w:t>Первый этап</w:t>
      </w:r>
      <w:r w:rsidRPr="000B61E1">
        <w:rPr>
          <w:rFonts w:ascii="Times New Roman" w:eastAsia="Times New Roman" w:hAnsi="Times New Roman" w:cs="Times New Roman"/>
          <w:sz w:val="24"/>
          <w:szCs w:val="24"/>
          <w:lang w:eastAsia="ru-RU"/>
        </w:rPr>
        <w:t xml:space="preserve"> реализации стратегии (2019 – 2021 годы) является подготовительным и будет направлен на разработку основных инструментов и механизмов реализации настоящей стратегии.</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bCs/>
          <w:i/>
          <w:iCs/>
          <w:sz w:val="24"/>
          <w:szCs w:val="24"/>
          <w:lang w:eastAsia="ru-RU"/>
        </w:rPr>
        <w:t xml:space="preserve">Второй этап </w:t>
      </w:r>
      <w:r w:rsidRPr="000B61E1">
        <w:rPr>
          <w:rFonts w:ascii="Times New Roman" w:eastAsia="Times New Roman" w:hAnsi="Times New Roman" w:cs="Times New Roman"/>
          <w:bCs/>
          <w:iCs/>
          <w:sz w:val="24"/>
          <w:szCs w:val="24"/>
          <w:lang w:eastAsia="ru-RU"/>
        </w:rPr>
        <w:t>(2022 – 2024 годы) и</w:t>
      </w:r>
      <w:r w:rsidRPr="000B61E1">
        <w:rPr>
          <w:rFonts w:ascii="Times New Roman" w:eastAsia="Times New Roman" w:hAnsi="Times New Roman" w:cs="Times New Roman"/>
          <w:b/>
          <w:bCs/>
          <w:i/>
          <w:iCs/>
          <w:sz w:val="24"/>
          <w:szCs w:val="24"/>
          <w:lang w:eastAsia="ru-RU"/>
        </w:rPr>
        <w:t xml:space="preserve"> третий этап</w:t>
      </w:r>
      <w:r w:rsidRPr="000B61E1">
        <w:rPr>
          <w:rFonts w:ascii="Times New Roman" w:eastAsia="Times New Roman" w:hAnsi="Times New Roman" w:cs="Times New Roman"/>
          <w:sz w:val="24"/>
          <w:szCs w:val="24"/>
          <w:lang w:eastAsia="ru-RU"/>
        </w:rPr>
        <w:t xml:space="preserve"> (2025 - 2030 годы) реализации стратегии будут направлены на формирование условий для достижения основной стратегической цели – повышение уровня и качества жизни населения Саянского сельского поселения.</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bCs/>
          <w:sz w:val="24"/>
          <w:szCs w:val="24"/>
          <w:lang w:eastAsia="ru-RU"/>
        </w:rPr>
        <w:t>Инструменты реализации стратегии</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 основным инструментам реализации стратегии относятся:</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План мероприятий по реализации стратегии социально – экономического развития Саянского сельского поселения.</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План мероприятий по реализации стратегии утверждается на весь период реализации стратегии. План мероприятий формируется с учетом этапов, выделенных в стратегии, и позволяет выстроить последовательность мероприятий по реализации стратегии. План мероприятий по реализации стратегии может корректироваться. Основания корректировки плана определяются порядком разработки и корректировки стратегии социально-экономического развития Саянского сельского поселения и плана мероприятий по реализации стратегии социально-экономического развития Саянского сельского поселения. Таким образом, план мероприятий по реализации стратегии является гибким организационно-управленческим инструментом, позволяющим осуществлять мониторинг и своевременно производить корректировку хода реализации стратегии.</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Нормативно-правовое регулирование на муниципальном уровне.</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Соглашения о социально-экономическом сотрудничестве с хозяйствующими субъектами, инвестиционные программы естественных монополий, соглашения о социально-экономическом партнерстве, концессионные соглашения.</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sectPr w:rsidR="000B61E1" w:rsidRPr="000B61E1" w:rsidSect="004E660B">
          <w:footerReference w:type="even" r:id="rId7"/>
          <w:footerReference w:type="default" r:id="rId8"/>
          <w:pgSz w:w="11907" w:h="16840"/>
          <w:pgMar w:top="1134" w:right="567" w:bottom="1134" w:left="1134" w:header="0" w:footer="0" w:gutter="0"/>
          <w:cols w:space="720"/>
          <w:titlePg/>
          <w:docGrid w:linePitch="326"/>
        </w:sect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b/>
          <w:sz w:val="24"/>
          <w:szCs w:val="20"/>
          <w:lang w:eastAsia="ru-RU"/>
        </w:rPr>
      </w:pPr>
      <w:r w:rsidRPr="000B61E1">
        <w:rPr>
          <w:rFonts w:ascii="Times New Roman" w:eastAsia="Times New Roman" w:hAnsi="Times New Roman" w:cs="Times New Roman"/>
          <w:b/>
          <w:sz w:val="24"/>
          <w:szCs w:val="20"/>
          <w:lang w:eastAsia="ru-RU"/>
        </w:rPr>
        <w:lastRenderedPageBreak/>
        <w:t>Приложение № 1</w:t>
      </w: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xml:space="preserve">к стратегии социально-экономического </w:t>
      </w:r>
      <w:r w:rsidRPr="000B61E1">
        <w:rPr>
          <w:rFonts w:ascii="Times New Roman" w:eastAsia="Times New Roman" w:hAnsi="Times New Roman" w:cs="Times New Roman"/>
          <w:sz w:val="24"/>
          <w:szCs w:val="20"/>
          <w:lang w:eastAsia="ru-RU"/>
        </w:rPr>
        <w:br/>
        <w:t xml:space="preserve">развития Саянского сельского </w:t>
      </w:r>
      <w:r w:rsidRPr="000B61E1">
        <w:rPr>
          <w:rFonts w:ascii="Times New Roman" w:eastAsia="Times New Roman" w:hAnsi="Times New Roman" w:cs="Times New Roman"/>
          <w:sz w:val="24"/>
          <w:szCs w:val="20"/>
          <w:lang w:eastAsia="ru-RU"/>
        </w:rPr>
        <w:br/>
        <w:t>поселения на 2019-2030 годы</w:t>
      </w:r>
    </w:p>
    <w:p w:rsidR="000B61E1" w:rsidRPr="000B61E1" w:rsidRDefault="000B61E1" w:rsidP="000B61E1">
      <w:pPr>
        <w:spacing w:after="0" w:line="240" w:lineRule="auto"/>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ПЕРЕЧЕНЬ</w:t>
      </w: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МУНИЦИПАЛЬНЫХ ПРОГРАММ САЯНСКОГО СЕЛЬСКОГО ПОСЕЛЕНИЯ</w:t>
      </w: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0"/>
          <w:lang w:eastAsia="ru-RU"/>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268"/>
        <w:gridCol w:w="1134"/>
        <w:gridCol w:w="2142"/>
      </w:tblGrid>
      <w:tr w:rsidR="000B61E1" w:rsidRPr="000B61E1" w:rsidTr="004E660B">
        <w:trPr>
          <w:trHeight w:val="874"/>
          <w:tblHeader/>
        </w:trPr>
        <w:tc>
          <w:tcPr>
            <w:tcW w:w="4598" w:type="dxa"/>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Название муниципальной программы</w:t>
            </w:r>
          </w:p>
        </w:tc>
        <w:tc>
          <w:tcPr>
            <w:tcW w:w="2268" w:type="dxa"/>
            <w:shd w:val="clear" w:color="auto" w:fill="C0C0C0"/>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Период </w:t>
            </w:r>
            <w:r w:rsidRPr="000B61E1">
              <w:rPr>
                <w:rFonts w:ascii="Times New Roman" w:eastAsia="Times New Roman" w:hAnsi="Times New Roman" w:cs="Times New Roman"/>
                <w:sz w:val="24"/>
                <w:szCs w:val="24"/>
                <w:lang w:eastAsia="ru-RU"/>
              </w:rPr>
              <w:br/>
              <w:t>реализации программы</w:t>
            </w:r>
          </w:p>
        </w:tc>
        <w:tc>
          <w:tcPr>
            <w:tcW w:w="1134" w:type="dxa"/>
            <w:shd w:val="clear" w:color="auto" w:fill="C0C0C0"/>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Объем финансирования, тыс. руб.</w:t>
            </w:r>
          </w:p>
        </w:tc>
        <w:tc>
          <w:tcPr>
            <w:tcW w:w="2142" w:type="dxa"/>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Ответственный исполнитель</w:t>
            </w:r>
          </w:p>
        </w:tc>
      </w:tr>
      <w:tr w:rsidR="000B61E1" w:rsidRPr="000B61E1" w:rsidTr="004E660B">
        <w:trPr>
          <w:trHeight w:val="419"/>
        </w:trPr>
        <w:tc>
          <w:tcPr>
            <w:tcW w:w="4598" w:type="dxa"/>
            <w:vAlign w:val="center"/>
          </w:tcPr>
          <w:p w:rsidR="000B61E1" w:rsidRPr="000B61E1" w:rsidRDefault="000B61E1" w:rsidP="000B61E1">
            <w:pPr>
              <w:widowControl w:val="0"/>
              <w:autoSpaceDE w:val="0"/>
              <w:autoSpaceDN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Комплексное развитие систем коммунальной инфраструктуры Саянского муниципального образования на 2016 – 2025 годы (с перспективой до 2032 года)</w:t>
            </w:r>
          </w:p>
        </w:tc>
        <w:tc>
          <w:tcPr>
            <w:tcW w:w="2268" w:type="dxa"/>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2016 - 2032 годы</w:t>
            </w:r>
          </w:p>
        </w:tc>
        <w:tc>
          <w:tcPr>
            <w:tcW w:w="1134" w:type="dxa"/>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6 360,0</w:t>
            </w:r>
          </w:p>
        </w:tc>
        <w:tc>
          <w:tcPr>
            <w:tcW w:w="2142" w:type="dxa"/>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Администрация Саянского сельского поселения</w:t>
            </w:r>
          </w:p>
        </w:tc>
      </w:tr>
      <w:tr w:rsidR="000B61E1" w:rsidRPr="000B61E1" w:rsidTr="004E660B">
        <w:trPr>
          <w:trHeight w:val="419"/>
        </w:trPr>
        <w:tc>
          <w:tcPr>
            <w:tcW w:w="4598" w:type="dxa"/>
            <w:vAlign w:val="center"/>
          </w:tcPr>
          <w:p w:rsidR="000B61E1" w:rsidRPr="000B61E1" w:rsidRDefault="000B61E1" w:rsidP="000B61E1">
            <w:pPr>
              <w:widowControl w:val="0"/>
              <w:autoSpaceDE w:val="0"/>
              <w:autoSpaceDN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Комплексное развитие социальной инфраструктуры Саянского муниципального образования на 2018 - 2022 годы (с перспективой до 2032 года)</w:t>
            </w:r>
          </w:p>
        </w:tc>
        <w:tc>
          <w:tcPr>
            <w:tcW w:w="2268" w:type="dxa"/>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2018 – 2032 годы</w:t>
            </w:r>
          </w:p>
        </w:tc>
        <w:tc>
          <w:tcPr>
            <w:tcW w:w="1134" w:type="dxa"/>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21 918,8</w:t>
            </w:r>
          </w:p>
        </w:tc>
        <w:tc>
          <w:tcPr>
            <w:tcW w:w="2142" w:type="dxa"/>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Администрация Саянского сельского поселения</w:t>
            </w:r>
          </w:p>
        </w:tc>
      </w:tr>
      <w:tr w:rsidR="000B61E1" w:rsidRPr="000B61E1" w:rsidTr="004E660B">
        <w:trPr>
          <w:trHeight w:val="419"/>
        </w:trPr>
        <w:tc>
          <w:tcPr>
            <w:tcW w:w="4598" w:type="dxa"/>
          </w:tcPr>
          <w:p w:rsidR="000B61E1" w:rsidRPr="000B61E1" w:rsidRDefault="000B61E1" w:rsidP="000B61E1">
            <w:pPr>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Комплексное развитие транспортной инфраструктуры Саянского муниципального образования на 2017–2021 </w:t>
            </w:r>
            <w:proofErr w:type="spellStart"/>
            <w:r w:rsidRPr="000B61E1">
              <w:rPr>
                <w:rFonts w:ascii="Times New Roman" w:eastAsia="Times New Roman" w:hAnsi="Times New Roman" w:cs="Times New Roman"/>
                <w:sz w:val="24"/>
                <w:szCs w:val="24"/>
                <w:lang w:eastAsia="ru-RU"/>
              </w:rPr>
              <w:t>г.г</w:t>
            </w:r>
            <w:proofErr w:type="spellEnd"/>
            <w:r w:rsidRPr="000B61E1">
              <w:rPr>
                <w:rFonts w:ascii="Times New Roman" w:eastAsia="Times New Roman" w:hAnsi="Times New Roman" w:cs="Times New Roman"/>
                <w:sz w:val="24"/>
                <w:szCs w:val="24"/>
                <w:lang w:eastAsia="ru-RU"/>
              </w:rPr>
              <w:t>. (с перспективой до 2032 г.)</w:t>
            </w:r>
          </w:p>
        </w:tc>
        <w:tc>
          <w:tcPr>
            <w:tcW w:w="2268" w:type="dxa"/>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2017 – 2032 годы</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16 880,6</w:t>
            </w:r>
          </w:p>
        </w:tc>
        <w:tc>
          <w:tcPr>
            <w:tcW w:w="2142" w:type="dxa"/>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Администрация Саянского сельского поселения</w:t>
            </w:r>
          </w:p>
        </w:tc>
      </w:tr>
      <w:tr w:rsidR="000B61E1" w:rsidRPr="000B61E1" w:rsidTr="004E660B">
        <w:trPr>
          <w:trHeight w:val="748"/>
        </w:trPr>
        <w:tc>
          <w:tcPr>
            <w:tcW w:w="4598" w:type="dxa"/>
          </w:tcPr>
          <w:p w:rsidR="000B61E1" w:rsidRPr="000B61E1" w:rsidRDefault="000B61E1" w:rsidP="000B61E1">
            <w:pPr>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Энергосбережение и повышение энергетической эффективности на территории Саянского муниципального образования на 2017-2021 годы</w:t>
            </w:r>
          </w:p>
        </w:tc>
        <w:tc>
          <w:tcPr>
            <w:tcW w:w="2268" w:type="dxa"/>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2017 - 2021 годы</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438,0</w:t>
            </w:r>
          </w:p>
        </w:tc>
        <w:tc>
          <w:tcPr>
            <w:tcW w:w="2142" w:type="dxa"/>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Администрация Саянского сельского поселения</w:t>
            </w:r>
          </w:p>
        </w:tc>
      </w:tr>
      <w:tr w:rsidR="000B61E1" w:rsidRPr="000B61E1" w:rsidTr="004E660B">
        <w:trPr>
          <w:trHeight w:val="748"/>
        </w:trPr>
        <w:tc>
          <w:tcPr>
            <w:tcW w:w="4598" w:type="dxa"/>
          </w:tcPr>
          <w:p w:rsidR="000B61E1" w:rsidRPr="000B61E1" w:rsidRDefault="000B61E1" w:rsidP="000B61E1">
            <w:pPr>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Профилактика незаконного потребления наркотических средств и психотропных веществ, наркомании и токсикомании на территории Саянского муниципального образования на 2018 -2020 годы</w:t>
            </w:r>
          </w:p>
        </w:tc>
        <w:tc>
          <w:tcPr>
            <w:tcW w:w="2268" w:type="dxa"/>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2018 – 2020 годы</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3,0</w:t>
            </w:r>
          </w:p>
        </w:tc>
        <w:tc>
          <w:tcPr>
            <w:tcW w:w="2142" w:type="dxa"/>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Администрация Саянского сельского поселения</w:t>
            </w:r>
          </w:p>
        </w:tc>
      </w:tr>
      <w:tr w:rsidR="000B61E1" w:rsidRPr="000B61E1" w:rsidTr="004E660B">
        <w:trPr>
          <w:trHeight w:val="667"/>
        </w:trPr>
        <w:tc>
          <w:tcPr>
            <w:tcW w:w="4598" w:type="dxa"/>
            <w:vAlign w:val="center"/>
          </w:tcPr>
          <w:p w:rsidR="000B61E1" w:rsidRPr="000B61E1" w:rsidRDefault="000B61E1" w:rsidP="000B61E1">
            <w:pPr>
              <w:widowControl w:val="0"/>
              <w:autoSpaceDE w:val="0"/>
              <w:autoSpaceDN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Обеспечение пожарной безопасности на территории Саянского муниципального образования на 2019-2021 годы»</w:t>
            </w:r>
          </w:p>
        </w:tc>
        <w:tc>
          <w:tcPr>
            <w:tcW w:w="2268" w:type="dxa"/>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2019 - 2021 годы</w:t>
            </w:r>
          </w:p>
        </w:tc>
        <w:tc>
          <w:tcPr>
            <w:tcW w:w="1134" w:type="dxa"/>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97,0</w:t>
            </w:r>
          </w:p>
        </w:tc>
        <w:tc>
          <w:tcPr>
            <w:tcW w:w="2142" w:type="dxa"/>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Администрация Саянского сельского поселения</w:t>
            </w:r>
          </w:p>
        </w:tc>
      </w:tr>
      <w:tr w:rsidR="000B61E1" w:rsidRPr="000B61E1" w:rsidTr="004E660B">
        <w:trPr>
          <w:trHeight w:val="521"/>
        </w:trPr>
        <w:tc>
          <w:tcPr>
            <w:tcW w:w="4598" w:type="dxa"/>
            <w:vAlign w:val="center"/>
          </w:tcPr>
          <w:p w:rsidR="000B61E1" w:rsidRPr="000B61E1" w:rsidRDefault="000B61E1" w:rsidP="000B61E1">
            <w:pPr>
              <w:widowControl w:val="0"/>
              <w:autoSpaceDE w:val="0"/>
              <w:autoSpaceDN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Развитие культуры в Саянском муниципальном образовании на период 2019-2021 гг.</w:t>
            </w:r>
          </w:p>
        </w:tc>
        <w:tc>
          <w:tcPr>
            <w:tcW w:w="2268" w:type="dxa"/>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2019 - 2021 годы</w:t>
            </w:r>
          </w:p>
        </w:tc>
        <w:tc>
          <w:tcPr>
            <w:tcW w:w="1134" w:type="dxa"/>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1 647,0</w:t>
            </w:r>
          </w:p>
        </w:tc>
        <w:tc>
          <w:tcPr>
            <w:tcW w:w="2142" w:type="dxa"/>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Администрация Саянского сельского поселения,</w:t>
            </w:r>
          </w:p>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подведомственное учреждение культуры</w:t>
            </w:r>
          </w:p>
        </w:tc>
      </w:tr>
    </w:tbl>
    <w:p w:rsidR="000B61E1" w:rsidRPr="000B61E1" w:rsidRDefault="000B61E1" w:rsidP="000B61E1">
      <w:pPr>
        <w:spacing w:after="0" w:line="240" w:lineRule="auto"/>
        <w:rPr>
          <w:rFonts w:ascii="Times New Roman" w:eastAsia="Times New Roman" w:hAnsi="Times New Roman" w:cs="Times New Roman"/>
          <w:sz w:val="24"/>
          <w:szCs w:val="24"/>
          <w:lang w:eastAsia="ru-RU"/>
        </w:rPr>
        <w:sectPr w:rsidR="000B61E1" w:rsidRPr="000B61E1" w:rsidSect="004E660B">
          <w:pgSz w:w="11907" w:h="16840"/>
          <w:pgMar w:top="1134" w:right="567" w:bottom="1134" w:left="1134" w:header="0" w:footer="0" w:gutter="0"/>
          <w:cols w:space="720"/>
          <w:docGrid w:linePitch="326"/>
        </w:sect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b/>
          <w:sz w:val="24"/>
          <w:szCs w:val="20"/>
          <w:lang w:eastAsia="ru-RU"/>
        </w:rPr>
      </w:pPr>
      <w:r w:rsidRPr="000B61E1">
        <w:rPr>
          <w:rFonts w:ascii="Times New Roman" w:eastAsia="Times New Roman" w:hAnsi="Times New Roman" w:cs="Times New Roman"/>
          <w:b/>
          <w:sz w:val="24"/>
          <w:szCs w:val="20"/>
          <w:lang w:eastAsia="ru-RU"/>
        </w:rPr>
        <w:lastRenderedPageBreak/>
        <w:t>Приложение № 2</w:t>
      </w: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xml:space="preserve">к стратегии социально-экономического </w:t>
      </w:r>
      <w:r w:rsidRPr="000B61E1">
        <w:rPr>
          <w:rFonts w:ascii="Times New Roman" w:eastAsia="Times New Roman" w:hAnsi="Times New Roman" w:cs="Times New Roman"/>
          <w:sz w:val="24"/>
          <w:szCs w:val="20"/>
          <w:lang w:eastAsia="ru-RU"/>
        </w:rPr>
        <w:br/>
        <w:t xml:space="preserve">развития Саянского сельского </w:t>
      </w:r>
      <w:r w:rsidRPr="000B61E1">
        <w:rPr>
          <w:rFonts w:ascii="Times New Roman" w:eastAsia="Times New Roman" w:hAnsi="Times New Roman" w:cs="Times New Roman"/>
          <w:sz w:val="24"/>
          <w:szCs w:val="20"/>
          <w:lang w:eastAsia="ru-RU"/>
        </w:rPr>
        <w:br/>
        <w:t>поселения на 2019-2030 годы</w:t>
      </w:r>
    </w:p>
    <w:p w:rsidR="000B61E1" w:rsidRPr="000B61E1" w:rsidRDefault="000B61E1" w:rsidP="000B61E1">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B61E1" w:rsidRPr="000B61E1" w:rsidRDefault="000B61E1" w:rsidP="000B61E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B61E1">
        <w:rPr>
          <w:rFonts w:ascii="Times New Roman" w:eastAsia="Times New Roman" w:hAnsi="Times New Roman" w:cs="Times New Roman"/>
          <w:b/>
          <w:color w:val="000000"/>
          <w:sz w:val="28"/>
          <w:szCs w:val="28"/>
          <w:lang w:eastAsia="ru-RU"/>
        </w:rPr>
        <w:t xml:space="preserve">Инвестиционные проекты, запланированные к исполнению </w:t>
      </w:r>
      <w:r w:rsidRPr="000B61E1">
        <w:rPr>
          <w:rFonts w:ascii="Times New Roman" w:eastAsia="Times New Roman" w:hAnsi="Times New Roman" w:cs="Times New Roman"/>
          <w:b/>
          <w:color w:val="000000"/>
          <w:sz w:val="28"/>
          <w:szCs w:val="28"/>
          <w:lang w:eastAsia="ru-RU"/>
        </w:rPr>
        <w:br/>
        <w:t xml:space="preserve">на территории </w:t>
      </w:r>
      <w:r w:rsidR="006B50D9">
        <w:rPr>
          <w:rFonts w:ascii="Times New Roman" w:eastAsia="Times New Roman" w:hAnsi="Times New Roman" w:cs="Times New Roman"/>
          <w:b/>
          <w:color w:val="000000"/>
          <w:sz w:val="28"/>
          <w:szCs w:val="28"/>
          <w:lang w:eastAsia="ru-RU"/>
        </w:rPr>
        <w:t>поселения в период реализации Ст</w:t>
      </w:r>
      <w:r w:rsidRPr="000B61E1">
        <w:rPr>
          <w:rFonts w:ascii="Times New Roman" w:eastAsia="Times New Roman" w:hAnsi="Times New Roman" w:cs="Times New Roman"/>
          <w:b/>
          <w:color w:val="000000"/>
          <w:sz w:val="28"/>
          <w:szCs w:val="28"/>
          <w:lang w:eastAsia="ru-RU"/>
        </w:rPr>
        <w:t>ратегии</w:t>
      </w:r>
    </w:p>
    <w:p w:rsidR="000B61E1" w:rsidRPr="000B61E1" w:rsidRDefault="000B61E1" w:rsidP="000B6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61E1" w:rsidRPr="000B61E1" w:rsidRDefault="000B61E1" w:rsidP="000B6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61E1" w:rsidRPr="000B61E1" w:rsidRDefault="000B61E1" w:rsidP="000B6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61E1" w:rsidRPr="000B61E1" w:rsidRDefault="000B61E1" w:rsidP="000B61E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ИНВЕСТИЦИОННЫЙ ПРОЕКТ</w:t>
      </w:r>
    </w:p>
    <w:tbl>
      <w:tblPr>
        <w:tblW w:w="0" w:type="auto"/>
        <w:tblLook w:val="01E0" w:firstRow="1" w:lastRow="1" w:firstColumn="1" w:lastColumn="1" w:noHBand="0" w:noVBand="0"/>
      </w:tblPr>
      <w:tblGrid>
        <w:gridCol w:w="10422"/>
      </w:tblGrid>
      <w:tr w:rsidR="000B61E1" w:rsidRPr="000B61E1" w:rsidTr="004E660B">
        <w:tc>
          <w:tcPr>
            <w:tcW w:w="10422" w:type="dxa"/>
          </w:tcPr>
          <w:p w:rsidR="000B61E1" w:rsidRPr="000B61E1" w:rsidRDefault="000B61E1" w:rsidP="000B61E1">
            <w:pPr>
              <w:shd w:val="clear" w:color="auto" w:fill="FFFFFF"/>
              <w:spacing w:after="120" w:line="240" w:lineRule="auto"/>
              <w:jc w:val="center"/>
              <w:rPr>
                <w:rFonts w:ascii="Times New Roman" w:eastAsia="Times New Roman" w:hAnsi="Times New Roman" w:cs="Times New Roman"/>
                <w:color w:val="000000"/>
                <w:sz w:val="24"/>
                <w:szCs w:val="24"/>
                <w:lang w:eastAsia="ru-RU"/>
              </w:rPr>
            </w:pPr>
          </w:p>
        </w:tc>
      </w:tr>
      <w:tr w:rsidR="000B61E1" w:rsidRPr="000B61E1" w:rsidTr="004E660B">
        <w:tc>
          <w:tcPr>
            <w:tcW w:w="10422" w:type="dxa"/>
          </w:tcPr>
          <w:p w:rsidR="000B61E1" w:rsidRPr="000B61E1" w:rsidRDefault="000B61E1" w:rsidP="000B61E1">
            <w:pPr>
              <w:shd w:val="clear" w:color="auto" w:fill="FFFFFF"/>
              <w:spacing w:after="120" w:line="240" w:lineRule="auto"/>
              <w:jc w:val="center"/>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(наименование населенного пункта)</w:t>
            </w:r>
          </w:p>
        </w:tc>
      </w:tr>
    </w:tbl>
    <w:p w:rsidR="000B61E1" w:rsidRPr="000B61E1" w:rsidRDefault="000B61E1" w:rsidP="000B61E1">
      <w:pPr>
        <w:shd w:val="clear" w:color="auto" w:fill="FFFFFF"/>
        <w:spacing w:after="120" w:line="240" w:lineRule="auto"/>
        <w:jc w:val="center"/>
        <w:rPr>
          <w:rFonts w:ascii="Times New Roman" w:eastAsia="Times New Roman" w:hAnsi="Times New Roman" w:cs="Times New Roman"/>
          <w:color w:val="000000"/>
          <w:sz w:val="24"/>
          <w:szCs w:val="24"/>
          <w:lang w:val="en-US" w:eastAsia="ru-RU"/>
        </w:rPr>
      </w:pPr>
    </w:p>
    <w:tbl>
      <w:tblPr>
        <w:tblW w:w="10260" w:type="dxa"/>
        <w:tblInd w:w="40" w:type="dxa"/>
        <w:tblLayout w:type="fixed"/>
        <w:tblCellMar>
          <w:left w:w="40" w:type="dxa"/>
          <w:right w:w="40" w:type="dxa"/>
        </w:tblCellMar>
        <w:tblLook w:val="0000" w:firstRow="0" w:lastRow="0" w:firstColumn="0" w:lastColumn="0" w:noHBand="0" w:noVBand="0"/>
      </w:tblPr>
      <w:tblGrid>
        <w:gridCol w:w="3552"/>
        <w:gridCol w:w="6708"/>
      </w:tblGrid>
      <w:tr w:rsidR="000B61E1" w:rsidRPr="000B61E1" w:rsidTr="004E660B">
        <w:trPr>
          <w:trHeight w:val="20"/>
        </w:trPr>
        <w:tc>
          <w:tcPr>
            <w:tcW w:w="10260" w:type="dxa"/>
            <w:gridSpan w:val="2"/>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color w:val="000000"/>
                <w:sz w:val="24"/>
                <w:szCs w:val="28"/>
                <w:lang w:eastAsia="ru-RU"/>
              </w:rPr>
            </w:pPr>
            <w:r w:rsidRPr="000B61E1">
              <w:rPr>
                <w:rFonts w:ascii="Times New Roman" w:eastAsia="Times New Roman" w:hAnsi="Times New Roman" w:cs="Times New Roman"/>
                <w:color w:val="000000"/>
                <w:sz w:val="24"/>
                <w:szCs w:val="24"/>
                <w:lang w:eastAsia="ru-RU"/>
              </w:rPr>
              <w:t>Наименование проекта:</w:t>
            </w: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color w:val="000000"/>
                <w:sz w:val="24"/>
                <w:szCs w:val="24"/>
                <w:lang w:eastAsia="ru-RU"/>
              </w:rPr>
              <w:t>1. Инициатор инвестиционного проекта, контакты</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bCs/>
                <w:color w:val="000000"/>
                <w:sz w:val="24"/>
                <w:szCs w:val="24"/>
                <w:lang w:eastAsia="ru-RU"/>
              </w:rPr>
              <w:t>2. Место реализации</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color w:val="000000"/>
                <w:sz w:val="24"/>
                <w:szCs w:val="24"/>
                <w:lang w:eastAsia="ru-RU"/>
              </w:rPr>
              <w:t>3. Цель проекта</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bCs/>
                <w:color w:val="000000"/>
                <w:sz w:val="24"/>
                <w:szCs w:val="24"/>
                <w:lang w:eastAsia="ru-RU"/>
              </w:rPr>
              <w:t>4. Показатели эффективности</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color w:val="000000"/>
                <w:sz w:val="24"/>
                <w:szCs w:val="24"/>
                <w:lang w:eastAsia="ru-RU"/>
              </w:rPr>
              <w:t>5.Сметная стоимость инвестиционного проекта</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bCs/>
                <w:color w:val="000000"/>
                <w:sz w:val="24"/>
                <w:szCs w:val="24"/>
                <w:lang w:eastAsia="ru-RU"/>
              </w:rPr>
              <w:t>б. Источники финансирования проекта (собственные, привлеченные в</w:t>
            </w:r>
            <w:r w:rsidRPr="000B61E1">
              <w:rPr>
                <w:rFonts w:ascii="Times New Roman" w:eastAsia="Times New Roman" w:hAnsi="Times New Roman" w:cs="Times New Roman"/>
                <w:color w:val="000000"/>
                <w:sz w:val="24"/>
                <w:szCs w:val="24"/>
                <w:lang w:eastAsia="ru-RU"/>
              </w:rPr>
              <w:t xml:space="preserve"> %)</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color w:val="000000"/>
                <w:sz w:val="24"/>
                <w:szCs w:val="24"/>
                <w:lang w:eastAsia="ru-RU"/>
              </w:rPr>
              <w:t>7.Срок и этапы реализации проекта</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bCs/>
                <w:color w:val="000000"/>
                <w:sz w:val="24"/>
                <w:szCs w:val="24"/>
                <w:lang w:eastAsia="ru-RU"/>
              </w:rPr>
              <w:t>8. Количество новых рабочих мест</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color w:val="000000"/>
                <w:sz w:val="24"/>
                <w:szCs w:val="24"/>
                <w:lang w:eastAsia="ru-RU"/>
              </w:rPr>
              <w:t>9. Что имеется для реализации проекта (земельный участок, здание, оборудование и</w:t>
            </w:r>
            <w:r w:rsidRPr="000B61E1">
              <w:rPr>
                <w:rFonts w:ascii="Times New Roman" w:eastAsia="Times New Roman" w:hAnsi="Times New Roman" w:cs="Times New Roman"/>
                <w:sz w:val="24"/>
                <w:szCs w:val="24"/>
                <w:lang w:eastAsia="ru-RU"/>
              </w:rPr>
              <w:t xml:space="preserve"> др.)</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bCs/>
                <w:color w:val="000000"/>
                <w:sz w:val="24"/>
                <w:szCs w:val="24"/>
                <w:lang w:eastAsia="ru-RU"/>
              </w:rPr>
              <w:t>10.Текущее состояние по проекту</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bl>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sectPr w:rsidR="000B61E1" w:rsidRPr="000B61E1" w:rsidSect="004E660B">
          <w:pgSz w:w="11907" w:h="16840"/>
          <w:pgMar w:top="567" w:right="567" w:bottom="567" w:left="851" w:header="0" w:footer="0" w:gutter="0"/>
          <w:cols w:space="720"/>
        </w:sect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b/>
          <w:sz w:val="24"/>
          <w:szCs w:val="20"/>
          <w:lang w:eastAsia="ru-RU"/>
        </w:rPr>
      </w:pPr>
      <w:r w:rsidRPr="000B61E1">
        <w:rPr>
          <w:rFonts w:ascii="Times New Roman" w:eastAsia="Times New Roman" w:hAnsi="Times New Roman" w:cs="Times New Roman"/>
          <w:b/>
          <w:sz w:val="24"/>
          <w:szCs w:val="20"/>
          <w:lang w:eastAsia="ru-RU"/>
        </w:rPr>
        <w:lastRenderedPageBreak/>
        <w:t>Приложение № 3</w:t>
      </w: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xml:space="preserve">к стратегии социально-экономического </w:t>
      </w:r>
      <w:r w:rsidRPr="000B61E1">
        <w:rPr>
          <w:rFonts w:ascii="Times New Roman" w:eastAsia="Times New Roman" w:hAnsi="Times New Roman" w:cs="Times New Roman"/>
          <w:sz w:val="24"/>
          <w:szCs w:val="20"/>
          <w:lang w:eastAsia="ru-RU"/>
        </w:rPr>
        <w:br/>
        <w:t xml:space="preserve">развития Саянского сельского </w:t>
      </w:r>
      <w:r w:rsidRPr="000B61E1">
        <w:rPr>
          <w:rFonts w:ascii="Times New Roman" w:eastAsia="Times New Roman" w:hAnsi="Times New Roman" w:cs="Times New Roman"/>
          <w:sz w:val="24"/>
          <w:szCs w:val="20"/>
          <w:lang w:eastAsia="ru-RU"/>
        </w:rPr>
        <w:br/>
        <w:t>поселения на 2019-2030 годы</w:t>
      </w: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ПЕРЕЧЕНЬ ЦЕЛЕВЫХ ПОКАЗАТЕЛЕЙ СТРАТЕГИИ</w:t>
      </w:r>
    </w:p>
    <w:p w:rsidR="000B61E1" w:rsidRPr="000B61E1" w:rsidRDefault="000B61E1" w:rsidP="000B61E1">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9"/>
        <w:gridCol w:w="2582"/>
        <w:gridCol w:w="567"/>
        <w:gridCol w:w="851"/>
        <w:gridCol w:w="850"/>
        <w:gridCol w:w="876"/>
        <w:gridCol w:w="851"/>
        <w:gridCol w:w="851"/>
        <w:gridCol w:w="850"/>
        <w:gridCol w:w="851"/>
        <w:gridCol w:w="825"/>
      </w:tblGrid>
      <w:tr w:rsidR="000B61E1" w:rsidRPr="000B61E1" w:rsidTr="004E660B">
        <w:trPr>
          <w:tblHeader/>
          <w:jc w:val="center"/>
        </w:trPr>
        <w:tc>
          <w:tcPr>
            <w:tcW w:w="599" w:type="dxa"/>
            <w:vMerge w:val="restart"/>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w:t>
            </w: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п/п</w:t>
            </w:r>
          </w:p>
        </w:tc>
        <w:tc>
          <w:tcPr>
            <w:tcW w:w="2582" w:type="dxa"/>
            <w:vMerge w:val="restart"/>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Наименование показателя</w:t>
            </w:r>
          </w:p>
        </w:tc>
        <w:tc>
          <w:tcPr>
            <w:tcW w:w="567" w:type="dxa"/>
            <w:vMerge w:val="restart"/>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 xml:space="preserve">ед. </w:t>
            </w:r>
            <w:proofErr w:type="spellStart"/>
            <w:r w:rsidRPr="000B61E1">
              <w:rPr>
                <w:rFonts w:ascii="Times New Roman" w:eastAsia="Times New Roman" w:hAnsi="Times New Roman" w:cs="Times New Roman"/>
                <w:b/>
                <w:sz w:val="25"/>
                <w:szCs w:val="25"/>
                <w:lang w:eastAsia="ru-RU"/>
              </w:rPr>
              <w:t>изм</w:t>
            </w:r>
            <w:proofErr w:type="spellEnd"/>
          </w:p>
        </w:tc>
        <w:tc>
          <w:tcPr>
            <w:tcW w:w="6805" w:type="dxa"/>
            <w:gridSpan w:val="8"/>
            <w:shd w:val="clear" w:color="auto" w:fill="C0C0C0"/>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Значения целевых показателей по годам:</w:t>
            </w:r>
          </w:p>
        </w:tc>
      </w:tr>
      <w:tr w:rsidR="000B61E1" w:rsidRPr="000B61E1" w:rsidTr="004E660B">
        <w:trPr>
          <w:trHeight w:val="436"/>
          <w:tblHeader/>
          <w:jc w:val="center"/>
        </w:trPr>
        <w:tc>
          <w:tcPr>
            <w:tcW w:w="599" w:type="dxa"/>
            <w:vMerge/>
            <w:tcBorders>
              <w:bottom w:val="single" w:sz="4" w:space="0" w:color="auto"/>
            </w:tcBorders>
            <w:shd w:val="clear" w:color="auto" w:fill="C0C0C0"/>
          </w:tcPr>
          <w:p w:rsidR="000B61E1" w:rsidRPr="000B61E1" w:rsidRDefault="000B61E1" w:rsidP="000B61E1">
            <w:pPr>
              <w:spacing w:after="0" w:line="240" w:lineRule="auto"/>
              <w:rPr>
                <w:rFonts w:ascii="Times New Roman" w:eastAsia="Times New Roman" w:hAnsi="Times New Roman" w:cs="Times New Roman"/>
                <w:b/>
                <w:sz w:val="25"/>
                <w:szCs w:val="25"/>
                <w:lang w:eastAsia="ru-RU"/>
              </w:rPr>
            </w:pPr>
          </w:p>
        </w:tc>
        <w:tc>
          <w:tcPr>
            <w:tcW w:w="2582" w:type="dxa"/>
            <w:vMerge/>
            <w:tcBorders>
              <w:bottom w:val="single" w:sz="4" w:space="0" w:color="auto"/>
            </w:tcBorders>
            <w:shd w:val="clear" w:color="auto" w:fill="C0C0C0"/>
          </w:tcPr>
          <w:p w:rsidR="000B61E1" w:rsidRPr="000B61E1" w:rsidRDefault="000B61E1" w:rsidP="000B61E1">
            <w:pPr>
              <w:spacing w:after="0" w:line="240" w:lineRule="auto"/>
              <w:rPr>
                <w:rFonts w:ascii="Times New Roman" w:eastAsia="Times New Roman" w:hAnsi="Times New Roman" w:cs="Times New Roman"/>
                <w:b/>
                <w:sz w:val="25"/>
                <w:szCs w:val="25"/>
                <w:lang w:eastAsia="ru-RU"/>
              </w:rPr>
            </w:pPr>
          </w:p>
        </w:tc>
        <w:tc>
          <w:tcPr>
            <w:tcW w:w="567" w:type="dxa"/>
            <w:vMerge/>
            <w:tcBorders>
              <w:bottom w:val="single" w:sz="4" w:space="0" w:color="auto"/>
            </w:tcBorders>
            <w:shd w:val="clear" w:color="auto" w:fill="C0C0C0"/>
          </w:tcPr>
          <w:p w:rsidR="000B61E1" w:rsidRPr="000B61E1" w:rsidRDefault="000B61E1" w:rsidP="000B61E1">
            <w:pPr>
              <w:spacing w:after="0" w:line="240" w:lineRule="auto"/>
              <w:rPr>
                <w:rFonts w:ascii="Times New Roman" w:eastAsia="Times New Roman" w:hAnsi="Times New Roman" w:cs="Times New Roman"/>
                <w:b/>
                <w:sz w:val="25"/>
                <w:szCs w:val="25"/>
                <w:lang w:eastAsia="ru-RU"/>
              </w:rPr>
            </w:pPr>
          </w:p>
        </w:tc>
        <w:tc>
          <w:tcPr>
            <w:tcW w:w="851" w:type="dxa"/>
            <w:tcBorders>
              <w:bottom w:val="single" w:sz="4" w:space="0" w:color="auto"/>
            </w:tcBorders>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2016</w:t>
            </w:r>
          </w:p>
        </w:tc>
        <w:tc>
          <w:tcPr>
            <w:tcW w:w="850" w:type="dxa"/>
            <w:tcBorders>
              <w:bottom w:val="single" w:sz="4" w:space="0" w:color="auto"/>
            </w:tcBorders>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2017</w:t>
            </w:r>
          </w:p>
        </w:tc>
        <w:tc>
          <w:tcPr>
            <w:tcW w:w="876" w:type="dxa"/>
            <w:tcBorders>
              <w:bottom w:val="single" w:sz="4" w:space="0" w:color="auto"/>
            </w:tcBorders>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2018</w:t>
            </w:r>
          </w:p>
        </w:tc>
        <w:tc>
          <w:tcPr>
            <w:tcW w:w="851" w:type="dxa"/>
            <w:tcBorders>
              <w:bottom w:val="single" w:sz="4" w:space="0" w:color="auto"/>
            </w:tcBorders>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2019</w:t>
            </w:r>
          </w:p>
        </w:tc>
        <w:tc>
          <w:tcPr>
            <w:tcW w:w="851" w:type="dxa"/>
            <w:tcBorders>
              <w:bottom w:val="single" w:sz="4" w:space="0" w:color="auto"/>
            </w:tcBorders>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2020</w:t>
            </w:r>
          </w:p>
        </w:tc>
        <w:tc>
          <w:tcPr>
            <w:tcW w:w="850" w:type="dxa"/>
            <w:tcBorders>
              <w:bottom w:val="single" w:sz="4" w:space="0" w:color="auto"/>
            </w:tcBorders>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2021</w:t>
            </w:r>
          </w:p>
        </w:tc>
        <w:tc>
          <w:tcPr>
            <w:tcW w:w="851" w:type="dxa"/>
            <w:tcBorders>
              <w:bottom w:val="single" w:sz="4" w:space="0" w:color="auto"/>
            </w:tcBorders>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2025</w:t>
            </w:r>
          </w:p>
        </w:tc>
        <w:tc>
          <w:tcPr>
            <w:tcW w:w="825" w:type="dxa"/>
            <w:tcBorders>
              <w:bottom w:val="single" w:sz="4" w:space="0" w:color="auto"/>
            </w:tcBorders>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2030</w:t>
            </w:r>
          </w:p>
        </w:tc>
      </w:tr>
      <w:tr w:rsidR="000B61E1" w:rsidRPr="000B61E1" w:rsidTr="004E660B">
        <w:trPr>
          <w:trHeight w:val="436"/>
          <w:tblHeader/>
          <w:jc w:val="center"/>
        </w:trPr>
        <w:tc>
          <w:tcPr>
            <w:tcW w:w="599" w:type="dxa"/>
            <w:tcBorders>
              <w:bottom w:val="single" w:sz="4" w:space="0" w:color="auto"/>
            </w:tcBorders>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w:t>
            </w:r>
          </w:p>
        </w:tc>
        <w:tc>
          <w:tcPr>
            <w:tcW w:w="2582" w:type="dxa"/>
            <w:tcBorders>
              <w:bottom w:val="single" w:sz="4" w:space="0" w:color="auto"/>
            </w:tcBorders>
            <w:shd w:val="clear" w:color="auto" w:fill="auto"/>
            <w:vAlign w:val="center"/>
          </w:tcPr>
          <w:p w:rsidR="000B61E1" w:rsidRPr="000B61E1" w:rsidRDefault="000B61E1" w:rsidP="000B61E1">
            <w:pPr>
              <w:spacing w:after="0" w:line="240" w:lineRule="auto"/>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Численность постоянного населения</w:t>
            </w:r>
          </w:p>
        </w:tc>
        <w:tc>
          <w:tcPr>
            <w:tcW w:w="567" w:type="dxa"/>
            <w:tcBorders>
              <w:bottom w:val="single" w:sz="4" w:space="0" w:color="auto"/>
            </w:tcBorders>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чел.</w:t>
            </w:r>
          </w:p>
        </w:tc>
        <w:tc>
          <w:tcPr>
            <w:tcW w:w="851" w:type="dxa"/>
            <w:tcBorders>
              <w:bottom w:val="single" w:sz="4" w:space="0" w:color="auto"/>
            </w:tcBorders>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947</w:t>
            </w:r>
          </w:p>
        </w:tc>
        <w:tc>
          <w:tcPr>
            <w:tcW w:w="850"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932</w:t>
            </w:r>
          </w:p>
        </w:tc>
        <w:tc>
          <w:tcPr>
            <w:tcW w:w="876"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932</w:t>
            </w:r>
          </w:p>
        </w:tc>
        <w:tc>
          <w:tcPr>
            <w:tcW w:w="851"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932</w:t>
            </w:r>
          </w:p>
        </w:tc>
        <w:tc>
          <w:tcPr>
            <w:tcW w:w="851"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932</w:t>
            </w:r>
          </w:p>
        </w:tc>
        <w:tc>
          <w:tcPr>
            <w:tcW w:w="850"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932</w:t>
            </w:r>
          </w:p>
        </w:tc>
        <w:tc>
          <w:tcPr>
            <w:tcW w:w="851"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940</w:t>
            </w:r>
          </w:p>
        </w:tc>
        <w:tc>
          <w:tcPr>
            <w:tcW w:w="825"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950</w:t>
            </w:r>
          </w:p>
        </w:tc>
      </w:tr>
      <w:tr w:rsidR="000B61E1" w:rsidRPr="000B61E1" w:rsidTr="004E660B">
        <w:trPr>
          <w:trHeight w:val="436"/>
          <w:tblHeader/>
          <w:jc w:val="center"/>
        </w:trPr>
        <w:tc>
          <w:tcPr>
            <w:tcW w:w="599" w:type="dxa"/>
            <w:tcBorders>
              <w:bottom w:val="single" w:sz="4" w:space="0" w:color="auto"/>
            </w:tcBorders>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w:t>
            </w:r>
          </w:p>
        </w:tc>
        <w:tc>
          <w:tcPr>
            <w:tcW w:w="2582" w:type="dxa"/>
            <w:tcBorders>
              <w:bottom w:val="single" w:sz="4" w:space="0" w:color="auto"/>
            </w:tcBorders>
            <w:shd w:val="clear" w:color="auto" w:fill="auto"/>
          </w:tcPr>
          <w:p w:rsidR="000B61E1" w:rsidRPr="000B61E1" w:rsidRDefault="000B61E1" w:rsidP="000B61E1">
            <w:pPr>
              <w:spacing w:after="0" w:line="240" w:lineRule="auto"/>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Коэффициент естественного прироста  (убыли-) в расчете на 1000 населения</w:t>
            </w:r>
          </w:p>
        </w:tc>
        <w:tc>
          <w:tcPr>
            <w:tcW w:w="567" w:type="dxa"/>
            <w:tcBorders>
              <w:bottom w:val="single" w:sz="4" w:space="0" w:color="auto"/>
            </w:tcBorders>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чел.</w:t>
            </w:r>
          </w:p>
        </w:tc>
        <w:tc>
          <w:tcPr>
            <w:tcW w:w="851" w:type="dxa"/>
            <w:tcBorders>
              <w:bottom w:val="single" w:sz="4" w:space="0" w:color="auto"/>
            </w:tcBorders>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1,1</w:t>
            </w:r>
          </w:p>
        </w:tc>
        <w:tc>
          <w:tcPr>
            <w:tcW w:w="850"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5,3</w:t>
            </w:r>
          </w:p>
        </w:tc>
        <w:tc>
          <w:tcPr>
            <w:tcW w:w="876"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5,0</w:t>
            </w:r>
          </w:p>
        </w:tc>
        <w:tc>
          <w:tcPr>
            <w:tcW w:w="851"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5,0</w:t>
            </w:r>
          </w:p>
        </w:tc>
        <w:tc>
          <w:tcPr>
            <w:tcW w:w="851"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5,0</w:t>
            </w:r>
          </w:p>
        </w:tc>
        <w:tc>
          <w:tcPr>
            <w:tcW w:w="850"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5,0</w:t>
            </w:r>
          </w:p>
        </w:tc>
        <w:tc>
          <w:tcPr>
            <w:tcW w:w="851"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5,0</w:t>
            </w:r>
          </w:p>
        </w:tc>
        <w:tc>
          <w:tcPr>
            <w:tcW w:w="825" w:type="dxa"/>
            <w:tcBorders>
              <w:bottom w:val="single" w:sz="4" w:space="0" w:color="auto"/>
            </w:tcBorders>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5,0</w:t>
            </w:r>
          </w:p>
        </w:tc>
      </w:tr>
      <w:tr w:rsidR="000B61E1" w:rsidRPr="000B61E1" w:rsidTr="004E660B">
        <w:trPr>
          <w:trHeight w:val="273"/>
          <w:jc w:val="center"/>
        </w:trPr>
        <w:tc>
          <w:tcPr>
            <w:tcW w:w="599" w:type="dxa"/>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3</w:t>
            </w:r>
          </w:p>
        </w:tc>
        <w:tc>
          <w:tcPr>
            <w:tcW w:w="2582" w:type="dxa"/>
            <w:shd w:val="clear" w:color="auto" w:fill="auto"/>
          </w:tcPr>
          <w:p w:rsidR="000B61E1" w:rsidRPr="000B61E1" w:rsidRDefault="000B61E1" w:rsidP="000B61E1">
            <w:pPr>
              <w:spacing w:after="0" w:line="240" w:lineRule="auto"/>
              <w:rPr>
                <w:rFonts w:ascii="Arial" w:eastAsia="Times New Roman" w:hAnsi="Arial" w:cs="Arial"/>
                <w:sz w:val="25"/>
                <w:szCs w:val="25"/>
                <w:lang w:eastAsia="ru-RU"/>
              </w:rPr>
            </w:pPr>
            <w:r w:rsidRPr="000B61E1">
              <w:rPr>
                <w:rFonts w:ascii="Times New Roman" w:eastAsia="Times New Roman" w:hAnsi="Times New Roman" w:cs="Times New Roman"/>
                <w:sz w:val="25"/>
                <w:szCs w:val="25"/>
                <w:lang w:eastAsia="ru-RU"/>
              </w:rPr>
              <w:t xml:space="preserve">Число субъектов малого и среднего предпринимательства </w:t>
            </w:r>
          </w:p>
        </w:tc>
        <w:tc>
          <w:tcPr>
            <w:tcW w:w="567" w:type="dxa"/>
            <w:shd w:val="clear" w:color="auto" w:fill="auto"/>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ед.</w:t>
            </w:r>
          </w:p>
        </w:tc>
        <w:tc>
          <w:tcPr>
            <w:tcW w:w="851"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11</w:t>
            </w:r>
          </w:p>
        </w:tc>
        <w:tc>
          <w:tcPr>
            <w:tcW w:w="850"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10</w:t>
            </w:r>
          </w:p>
        </w:tc>
        <w:tc>
          <w:tcPr>
            <w:tcW w:w="876"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9</w:t>
            </w:r>
          </w:p>
        </w:tc>
        <w:tc>
          <w:tcPr>
            <w:tcW w:w="851"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9</w:t>
            </w:r>
          </w:p>
        </w:tc>
        <w:tc>
          <w:tcPr>
            <w:tcW w:w="851"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9</w:t>
            </w:r>
          </w:p>
        </w:tc>
        <w:tc>
          <w:tcPr>
            <w:tcW w:w="850"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9</w:t>
            </w:r>
          </w:p>
        </w:tc>
        <w:tc>
          <w:tcPr>
            <w:tcW w:w="851" w:type="dxa"/>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11</w:t>
            </w:r>
          </w:p>
        </w:tc>
        <w:tc>
          <w:tcPr>
            <w:tcW w:w="825"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12</w:t>
            </w:r>
          </w:p>
        </w:tc>
      </w:tr>
      <w:tr w:rsidR="000B61E1" w:rsidRPr="000B61E1" w:rsidTr="004E660B">
        <w:trPr>
          <w:trHeight w:val="273"/>
          <w:jc w:val="center"/>
        </w:trPr>
        <w:tc>
          <w:tcPr>
            <w:tcW w:w="599" w:type="dxa"/>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4</w:t>
            </w:r>
          </w:p>
        </w:tc>
        <w:tc>
          <w:tcPr>
            <w:tcW w:w="2582" w:type="dxa"/>
            <w:shd w:val="clear" w:color="auto" w:fill="auto"/>
          </w:tcPr>
          <w:p w:rsidR="000B61E1" w:rsidRPr="000B61E1" w:rsidRDefault="000B61E1" w:rsidP="000B61E1">
            <w:pPr>
              <w:spacing w:after="0" w:line="240" w:lineRule="auto"/>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Среднегодовая численность занятых в экономике</w:t>
            </w:r>
          </w:p>
        </w:tc>
        <w:tc>
          <w:tcPr>
            <w:tcW w:w="567" w:type="dxa"/>
            <w:shd w:val="clear" w:color="auto" w:fill="auto"/>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чел.</w:t>
            </w:r>
          </w:p>
        </w:tc>
        <w:tc>
          <w:tcPr>
            <w:tcW w:w="851"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123</w:t>
            </w:r>
          </w:p>
        </w:tc>
        <w:tc>
          <w:tcPr>
            <w:tcW w:w="850"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126</w:t>
            </w:r>
          </w:p>
        </w:tc>
        <w:tc>
          <w:tcPr>
            <w:tcW w:w="876"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126</w:t>
            </w:r>
          </w:p>
        </w:tc>
        <w:tc>
          <w:tcPr>
            <w:tcW w:w="851"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126</w:t>
            </w:r>
          </w:p>
        </w:tc>
        <w:tc>
          <w:tcPr>
            <w:tcW w:w="851"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128</w:t>
            </w:r>
          </w:p>
        </w:tc>
        <w:tc>
          <w:tcPr>
            <w:tcW w:w="850"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128</w:t>
            </w:r>
          </w:p>
        </w:tc>
        <w:tc>
          <w:tcPr>
            <w:tcW w:w="851" w:type="dxa"/>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130</w:t>
            </w:r>
          </w:p>
        </w:tc>
        <w:tc>
          <w:tcPr>
            <w:tcW w:w="825"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132</w:t>
            </w:r>
          </w:p>
        </w:tc>
      </w:tr>
      <w:tr w:rsidR="000B61E1" w:rsidRPr="000B61E1" w:rsidTr="004E660B">
        <w:trPr>
          <w:trHeight w:val="273"/>
          <w:jc w:val="center"/>
        </w:trPr>
        <w:tc>
          <w:tcPr>
            <w:tcW w:w="599" w:type="dxa"/>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5</w:t>
            </w:r>
          </w:p>
        </w:tc>
        <w:tc>
          <w:tcPr>
            <w:tcW w:w="2582" w:type="dxa"/>
            <w:shd w:val="clear" w:color="auto" w:fill="auto"/>
          </w:tcPr>
          <w:p w:rsidR="000B61E1" w:rsidRPr="000B61E1" w:rsidRDefault="000B61E1" w:rsidP="000B61E1">
            <w:pPr>
              <w:spacing w:after="0" w:line="240" w:lineRule="auto"/>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Среднемесячная номинальная начисленная заработная плата работников</w:t>
            </w:r>
          </w:p>
        </w:tc>
        <w:tc>
          <w:tcPr>
            <w:tcW w:w="567" w:type="dxa"/>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руб.</w:t>
            </w:r>
          </w:p>
        </w:tc>
        <w:tc>
          <w:tcPr>
            <w:tcW w:w="851" w:type="dxa"/>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19800</w:t>
            </w:r>
          </w:p>
        </w:tc>
        <w:tc>
          <w:tcPr>
            <w:tcW w:w="850"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24954</w:t>
            </w:r>
          </w:p>
        </w:tc>
        <w:tc>
          <w:tcPr>
            <w:tcW w:w="876"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25178</w:t>
            </w:r>
          </w:p>
        </w:tc>
        <w:tc>
          <w:tcPr>
            <w:tcW w:w="851"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26640</w:t>
            </w:r>
          </w:p>
        </w:tc>
        <w:tc>
          <w:tcPr>
            <w:tcW w:w="851"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29065</w:t>
            </w:r>
          </w:p>
        </w:tc>
        <w:tc>
          <w:tcPr>
            <w:tcW w:w="850"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29065</w:t>
            </w:r>
          </w:p>
        </w:tc>
        <w:tc>
          <w:tcPr>
            <w:tcW w:w="851" w:type="dxa"/>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29065</w:t>
            </w:r>
          </w:p>
        </w:tc>
        <w:tc>
          <w:tcPr>
            <w:tcW w:w="825"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29065</w:t>
            </w:r>
          </w:p>
        </w:tc>
      </w:tr>
      <w:tr w:rsidR="000B61E1" w:rsidRPr="000B61E1" w:rsidTr="004E660B">
        <w:trPr>
          <w:trHeight w:val="273"/>
          <w:jc w:val="center"/>
        </w:trPr>
        <w:tc>
          <w:tcPr>
            <w:tcW w:w="599" w:type="dxa"/>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6</w:t>
            </w:r>
          </w:p>
        </w:tc>
        <w:tc>
          <w:tcPr>
            <w:tcW w:w="2582" w:type="dxa"/>
            <w:shd w:val="clear" w:color="auto" w:fill="auto"/>
          </w:tcPr>
          <w:p w:rsidR="000B61E1" w:rsidRPr="000B61E1" w:rsidRDefault="000B61E1" w:rsidP="000B61E1">
            <w:pPr>
              <w:spacing w:after="0" w:line="240" w:lineRule="auto"/>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Доля налоговых и неналоговых доходов местного бюджета в общем объеме собственных доходов бюджета поселения (без учета субвенций)</w:t>
            </w:r>
          </w:p>
        </w:tc>
        <w:tc>
          <w:tcPr>
            <w:tcW w:w="567" w:type="dxa"/>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w:t>
            </w:r>
          </w:p>
        </w:tc>
        <w:tc>
          <w:tcPr>
            <w:tcW w:w="851" w:type="dxa"/>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17,8</w:t>
            </w:r>
          </w:p>
        </w:tc>
        <w:tc>
          <w:tcPr>
            <w:tcW w:w="850"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32,0</w:t>
            </w:r>
          </w:p>
        </w:tc>
        <w:tc>
          <w:tcPr>
            <w:tcW w:w="876"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18,7</w:t>
            </w:r>
          </w:p>
        </w:tc>
        <w:tc>
          <w:tcPr>
            <w:tcW w:w="851"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20</w:t>
            </w:r>
          </w:p>
        </w:tc>
        <w:tc>
          <w:tcPr>
            <w:tcW w:w="851"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20</w:t>
            </w:r>
          </w:p>
        </w:tc>
        <w:tc>
          <w:tcPr>
            <w:tcW w:w="850"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20</w:t>
            </w:r>
          </w:p>
        </w:tc>
        <w:tc>
          <w:tcPr>
            <w:tcW w:w="851" w:type="dxa"/>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22</w:t>
            </w:r>
          </w:p>
        </w:tc>
        <w:tc>
          <w:tcPr>
            <w:tcW w:w="825"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24</w:t>
            </w:r>
          </w:p>
        </w:tc>
      </w:tr>
      <w:tr w:rsidR="000B61E1" w:rsidRPr="000B61E1" w:rsidTr="004E660B">
        <w:trPr>
          <w:trHeight w:val="273"/>
          <w:jc w:val="center"/>
        </w:trPr>
        <w:tc>
          <w:tcPr>
            <w:tcW w:w="599" w:type="dxa"/>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7</w:t>
            </w:r>
          </w:p>
        </w:tc>
        <w:tc>
          <w:tcPr>
            <w:tcW w:w="2582" w:type="dxa"/>
            <w:shd w:val="clear" w:color="auto" w:fill="auto"/>
          </w:tcPr>
          <w:p w:rsidR="000B61E1" w:rsidRPr="000B61E1" w:rsidRDefault="000B61E1" w:rsidP="000B61E1">
            <w:pPr>
              <w:spacing w:after="0" w:line="240" w:lineRule="auto"/>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Уровень фактической обеспеченности учреждениями культуры от нормативной потребности, в том числе:</w:t>
            </w:r>
          </w:p>
          <w:p w:rsidR="000B61E1" w:rsidRPr="000B61E1" w:rsidRDefault="000B61E1" w:rsidP="000B61E1">
            <w:pPr>
              <w:spacing w:after="0" w:line="240" w:lineRule="auto"/>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 клубами и учреждениями клубного типа</w:t>
            </w:r>
          </w:p>
        </w:tc>
        <w:tc>
          <w:tcPr>
            <w:tcW w:w="567" w:type="dxa"/>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w:t>
            </w:r>
          </w:p>
        </w:tc>
        <w:tc>
          <w:tcPr>
            <w:tcW w:w="851" w:type="dxa"/>
            <w:shd w:val="clear" w:color="auto" w:fill="auto"/>
            <w:vAlign w:val="center"/>
          </w:tcPr>
          <w:p w:rsidR="000B61E1" w:rsidRPr="000B61E1" w:rsidRDefault="000B61E1" w:rsidP="000B61E1">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67</w:t>
            </w:r>
          </w:p>
        </w:tc>
        <w:tc>
          <w:tcPr>
            <w:tcW w:w="850"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67</w:t>
            </w:r>
          </w:p>
        </w:tc>
        <w:tc>
          <w:tcPr>
            <w:tcW w:w="876"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67</w:t>
            </w:r>
          </w:p>
        </w:tc>
        <w:tc>
          <w:tcPr>
            <w:tcW w:w="851"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67</w:t>
            </w:r>
          </w:p>
        </w:tc>
        <w:tc>
          <w:tcPr>
            <w:tcW w:w="851"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67</w:t>
            </w:r>
          </w:p>
        </w:tc>
        <w:tc>
          <w:tcPr>
            <w:tcW w:w="850"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67</w:t>
            </w:r>
          </w:p>
        </w:tc>
        <w:tc>
          <w:tcPr>
            <w:tcW w:w="851" w:type="dxa"/>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100</w:t>
            </w:r>
          </w:p>
        </w:tc>
        <w:tc>
          <w:tcPr>
            <w:tcW w:w="825" w:type="dxa"/>
            <w:shd w:val="clear" w:color="auto" w:fill="auto"/>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100</w:t>
            </w:r>
          </w:p>
        </w:tc>
      </w:tr>
    </w:tbl>
    <w:p w:rsidR="000B61E1" w:rsidRPr="000B61E1" w:rsidRDefault="000B61E1" w:rsidP="000B61E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A6B77" w:rsidRDefault="00AA6B77"/>
    <w:sectPr w:rsidR="00AA6B77" w:rsidSect="004E660B">
      <w:pgSz w:w="11907" w:h="16840"/>
      <w:pgMar w:top="567" w:right="567" w:bottom="567"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837" w:rsidRDefault="00454837">
      <w:pPr>
        <w:spacing w:after="0" w:line="240" w:lineRule="auto"/>
      </w:pPr>
      <w:r>
        <w:separator/>
      </w:r>
    </w:p>
  </w:endnote>
  <w:endnote w:type="continuationSeparator" w:id="0">
    <w:p w:rsidR="00454837" w:rsidRDefault="0045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2003" w:usb1="00000000" w:usb2="00000000" w:usb3="00000000" w:csb0="00000041" w:csb1="00000000"/>
  </w:font>
  <w:font w:name="Calibri">
    <w:altName w:val="Century Gothic"/>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F8E" w:rsidRDefault="00BA6F8E" w:rsidP="004E660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A6F8E" w:rsidRDefault="00BA6F8E" w:rsidP="004E660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F8E" w:rsidRDefault="00BA6F8E">
    <w:pPr>
      <w:pStyle w:val="a4"/>
      <w:jc w:val="right"/>
    </w:pPr>
    <w:r>
      <w:fldChar w:fldCharType="begin"/>
    </w:r>
    <w:r>
      <w:instrText xml:space="preserve"> PAGE   \* MERGEFORMAT </w:instrText>
    </w:r>
    <w:r>
      <w:fldChar w:fldCharType="separate"/>
    </w:r>
    <w:r w:rsidR="00977D73">
      <w:rPr>
        <w:noProof/>
      </w:rPr>
      <w:t>21</w:t>
    </w:r>
    <w:r>
      <w:fldChar w:fldCharType="end"/>
    </w:r>
  </w:p>
  <w:p w:rsidR="00BA6F8E" w:rsidRDefault="00BA6F8E" w:rsidP="004E660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837" w:rsidRDefault="00454837">
      <w:pPr>
        <w:spacing w:after="0" w:line="240" w:lineRule="auto"/>
      </w:pPr>
      <w:r>
        <w:separator/>
      </w:r>
    </w:p>
  </w:footnote>
  <w:footnote w:type="continuationSeparator" w:id="0">
    <w:p w:rsidR="00454837" w:rsidRDefault="00454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711"/>
    <w:multiLevelType w:val="hybridMultilevel"/>
    <w:tmpl w:val="3C888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5667D"/>
    <w:multiLevelType w:val="hybridMultilevel"/>
    <w:tmpl w:val="5E2AD346"/>
    <w:lvl w:ilvl="0" w:tplc="DD800A2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B20CFF"/>
    <w:multiLevelType w:val="hybridMultilevel"/>
    <w:tmpl w:val="4774907C"/>
    <w:lvl w:ilvl="0" w:tplc="5C800404">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88776BC"/>
    <w:multiLevelType w:val="hybridMultilevel"/>
    <w:tmpl w:val="DBC4A478"/>
    <w:lvl w:ilvl="0" w:tplc="471C94F4">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E1F0426"/>
    <w:multiLevelType w:val="hybridMultilevel"/>
    <w:tmpl w:val="687E45A4"/>
    <w:lvl w:ilvl="0" w:tplc="3E4A0162">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1046ABF"/>
    <w:multiLevelType w:val="hybridMultilevel"/>
    <w:tmpl w:val="A33CDCC6"/>
    <w:lvl w:ilvl="0" w:tplc="16CE3FD8">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1BB6E15"/>
    <w:multiLevelType w:val="hybridMultilevel"/>
    <w:tmpl w:val="1D4C54A4"/>
    <w:lvl w:ilvl="0" w:tplc="C88E6DF0">
      <w:start w:val="1"/>
      <w:numFmt w:val="bullet"/>
      <w:suff w:val="space"/>
      <w:lvlText w:val="-"/>
      <w:lvlJc w:val="left"/>
      <w:pPr>
        <w:ind w:left="720"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6A62454"/>
    <w:multiLevelType w:val="hybridMultilevel"/>
    <w:tmpl w:val="2C10D548"/>
    <w:lvl w:ilvl="0" w:tplc="C5D885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E31B41"/>
    <w:multiLevelType w:val="hybridMultilevel"/>
    <w:tmpl w:val="B230515E"/>
    <w:lvl w:ilvl="0" w:tplc="83BEAAAA">
      <w:start w:val="1"/>
      <w:numFmt w:val="bullet"/>
      <w:suff w:val="space"/>
      <w:lvlText w:val="-"/>
      <w:lvlJc w:val="left"/>
      <w:pPr>
        <w:ind w:left="720"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F0A6DD2"/>
    <w:multiLevelType w:val="hybridMultilevel"/>
    <w:tmpl w:val="6F8A6BFC"/>
    <w:lvl w:ilvl="0" w:tplc="EA74E52C">
      <w:start w:val="1"/>
      <w:numFmt w:val="bullet"/>
      <w:suff w:val="space"/>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342C5B"/>
    <w:multiLevelType w:val="hybridMultilevel"/>
    <w:tmpl w:val="F3D26EF8"/>
    <w:lvl w:ilvl="0" w:tplc="1E26DC5A">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563865D2"/>
    <w:multiLevelType w:val="hybridMultilevel"/>
    <w:tmpl w:val="A7E47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564E03"/>
    <w:multiLevelType w:val="hybridMultilevel"/>
    <w:tmpl w:val="2D440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CB4DE8"/>
    <w:multiLevelType w:val="hybridMultilevel"/>
    <w:tmpl w:val="F75ADE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0292EF0"/>
    <w:multiLevelType w:val="hybridMultilevel"/>
    <w:tmpl w:val="B8F2AA3C"/>
    <w:lvl w:ilvl="0" w:tplc="8F1E1938">
      <w:start w:val="1"/>
      <w:numFmt w:val="bullet"/>
      <w:suff w:val="space"/>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497C1C"/>
    <w:multiLevelType w:val="hybridMultilevel"/>
    <w:tmpl w:val="3486884E"/>
    <w:lvl w:ilvl="0" w:tplc="B06A66DA">
      <w:start w:val="1"/>
      <w:numFmt w:val="bullet"/>
      <w:lvlText w:val=""/>
      <w:lvlJc w:val="left"/>
      <w:pPr>
        <w:tabs>
          <w:tab w:val="num" w:pos="720"/>
        </w:tabs>
        <w:ind w:left="720" w:hanging="360"/>
      </w:pPr>
      <w:rPr>
        <w:rFonts w:ascii="Wingdings" w:hAnsi="Wingdings" w:hint="default"/>
      </w:rPr>
    </w:lvl>
    <w:lvl w:ilvl="1" w:tplc="0ECADC1C">
      <w:start w:val="176"/>
      <w:numFmt w:val="bullet"/>
      <w:lvlText w:val=""/>
      <w:lvlJc w:val="left"/>
      <w:pPr>
        <w:tabs>
          <w:tab w:val="num" w:pos="1440"/>
        </w:tabs>
        <w:ind w:left="1440" w:hanging="360"/>
      </w:pPr>
      <w:rPr>
        <w:rFonts w:ascii="Wingdings" w:hAnsi="Wingdings" w:hint="default"/>
      </w:rPr>
    </w:lvl>
    <w:lvl w:ilvl="2" w:tplc="E00A7682" w:tentative="1">
      <w:start w:val="1"/>
      <w:numFmt w:val="bullet"/>
      <w:lvlText w:val=""/>
      <w:lvlJc w:val="left"/>
      <w:pPr>
        <w:tabs>
          <w:tab w:val="num" w:pos="2160"/>
        </w:tabs>
        <w:ind w:left="2160" w:hanging="360"/>
      </w:pPr>
      <w:rPr>
        <w:rFonts w:ascii="Wingdings" w:hAnsi="Wingdings" w:hint="default"/>
      </w:rPr>
    </w:lvl>
    <w:lvl w:ilvl="3" w:tplc="B616E052" w:tentative="1">
      <w:start w:val="1"/>
      <w:numFmt w:val="bullet"/>
      <w:lvlText w:val=""/>
      <w:lvlJc w:val="left"/>
      <w:pPr>
        <w:tabs>
          <w:tab w:val="num" w:pos="2880"/>
        </w:tabs>
        <w:ind w:left="2880" w:hanging="360"/>
      </w:pPr>
      <w:rPr>
        <w:rFonts w:ascii="Wingdings" w:hAnsi="Wingdings" w:hint="default"/>
      </w:rPr>
    </w:lvl>
    <w:lvl w:ilvl="4" w:tplc="2D020984" w:tentative="1">
      <w:start w:val="1"/>
      <w:numFmt w:val="bullet"/>
      <w:lvlText w:val=""/>
      <w:lvlJc w:val="left"/>
      <w:pPr>
        <w:tabs>
          <w:tab w:val="num" w:pos="3600"/>
        </w:tabs>
        <w:ind w:left="3600" w:hanging="360"/>
      </w:pPr>
      <w:rPr>
        <w:rFonts w:ascii="Wingdings" w:hAnsi="Wingdings" w:hint="default"/>
      </w:rPr>
    </w:lvl>
    <w:lvl w:ilvl="5" w:tplc="6C2415EE" w:tentative="1">
      <w:start w:val="1"/>
      <w:numFmt w:val="bullet"/>
      <w:lvlText w:val=""/>
      <w:lvlJc w:val="left"/>
      <w:pPr>
        <w:tabs>
          <w:tab w:val="num" w:pos="4320"/>
        </w:tabs>
        <w:ind w:left="4320" w:hanging="360"/>
      </w:pPr>
      <w:rPr>
        <w:rFonts w:ascii="Wingdings" w:hAnsi="Wingdings" w:hint="default"/>
      </w:rPr>
    </w:lvl>
    <w:lvl w:ilvl="6" w:tplc="AD0C2398" w:tentative="1">
      <w:start w:val="1"/>
      <w:numFmt w:val="bullet"/>
      <w:lvlText w:val=""/>
      <w:lvlJc w:val="left"/>
      <w:pPr>
        <w:tabs>
          <w:tab w:val="num" w:pos="5040"/>
        </w:tabs>
        <w:ind w:left="5040" w:hanging="360"/>
      </w:pPr>
      <w:rPr>
        <w:rFonts w:ascii="Wingdings" w:hAnsi="Wingdings" w:hint="default"/>
      </w:rPr>
    </w:lvl>
    <w:lvl w:ilvl="7" w:tplc="C598F69C" w:tentative="1">
      <w:start w:val="1"/>
      <w:numFmt w:val="bullet"/>
      <w:lvlText w:val=""/>
      <w:lvlJc w:val="left"/>
      <w:pPr>
        <w:tabs>
          <w:tab w:val="num" w:pos="5760"/>
        </w:tabs>
        <w:ind w:left="5760" w:hanging="360"/>
      </w:pPr>
      <w:rPr>
        <w:rFonts w:ascii="Wingdings" w:hAnsi="Wingdings" w:hint="default"/>
      </w:rPr>
    </w:lvl>
    <w:lvl w:ilvl="8" w:tplc="3EE417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2C6699"/>
    <w:multiLevelType w:val="hybridMultilevel"/>
    <w:tmpl w:val="C6A8A142"/>
    <w:lvl w:ilvl="0" w:tplc="05947834">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0"/>
  </w:num>
  <w:num w:numId="3">
    <w:abstractNumId w:val="12"/>
  </w:num>
  <w:num w:numId="4">
    <w:abstractNumId w:val="13"/>
  </w:num>
  <w:num w:numId="5">
    <w:abstractNumId w:val="9"/>
  </w:num>
  <w:num w:numId="6">
    <w:abstractNumId w:val="14"/>
  </w:num>
  <w:num w:numId="7">
    <w:abstractNumId w:val="11"/>
  </w:num>
  <w:num w:numId="8">
    <w:abstractNumId w:val="1"/>
  </w:num>
  <w:num w:numId="9">
    <w:abstractNumId w:val="0"/>
  </w:num>
  <w:num w:numId="10">
    <w:abstractNumId w:val="7"/>
  </w:num>
  <w:num w:numId="11">
    <w:abstractNumId w:val="2"/>
  </w:num>
  <w:num w:numId="12">
    <w:abstractNumId w:val="5"/>
  </w:num>
  <w:num w:numId="13">
    <w:abstractNumId w:val="6"/>
  </w:num>
  <w:num w:numId="14">
    <w:abstractNumId w:val="8"/>
  </w:num>
  <w:num w:numId="15">
    <w:abstractNumId w:val="4"/>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77"/>
    <w:rsid w:val="000B61E1"/>
    <w:rsid w:val="00454837"/>
    <w:rsid w:val="004B7577"/>
    <w:rsid w:val="004C36EE"/>
    <w:rsid w:val="004E660B"/>
    <w:rsid w:val="0051090E"/>
    <w:rsid w:val="00643C3C"/>
    <w:rsid w:val="006B50D9"/>
    <w:rsid w:val="008C076B"/>
    <w:rsid w:val="00977D73"/>
    <w:rsid w:val="00AA6B77"/>
    <w:rsid w:val="00BA6F8E"/>
    <w:rsid w:val="00BD4251"/>
    <w:rsid w:val="00C46C21"/>
    <w:rsid w:val="00C85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382DE4"/>
  <w15:chartTrackingRefBased/>
  <w15:docId w15:val="{66F7ADA3-EF40-420D-B7B0-0F71C72B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B61E1"/>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semiHidden/>
    <w:unhideWhenUsed/>
    <w:qFormat/>
    <w:rsid w:val="000B61E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1E1"/>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semiHidden/>
    <w:rsid w:val="000B61E1"/>
    <w:rPr>
      <w:rFonts w:ascii="Cambria" w:eastAsia="Times New Roman" w:hAnsi="Cambria" w:cs="Times New Roman"/>
      <w:b/>
      <w:bCs/>
      <w:i/>
      <w:iCs/>
      <w:sz w:val="28"/>
      <w:szCs w:val="28"/>
      <w:lang w:eastAsia="ru-RU"/>
    </w:rPr>
  </w:style>
  <w:style w:type="numbering" w:customStyle="1" w:styleId="11">
    <w:name w:val="Нет списка1"/>
    <w:next w:val="a2"/>
    <w:semiHidden/>
    <w:unhideWhenUsed/>
    <w:rsid w:val="000B61E1"/>
  </w:style>
  <w:style w:type="paragraph" w:customStyle="1" w:styleId="ConsPlusNormal">
    <w:name w:val="ConsPlusNormal"/>
    <w:rsid w:val="000B61E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B61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B61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rsid w:val="000B61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0B61E1"/>
    <w:pPr>
      <w:spacing w:after="120" w:line="360" w:lineRule="exact"/>
      <w:ind w:left="283" w:firstLine="709"/>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B61E1"/>
    <w:rPr>
      <w:rFonts w:ascii="Times New Roman" w:eastAsia="Times New Roman" w:hAnsi="Times New Roman" w:cs="Times New Roman"/>
      <w:sz w:val="16"/>
      <w:szCs w:val="16"/>
      <w:lang w:eastAsia="ru-RU"/>
    </w:rPr>
  </w:style>
  <w:style w:type="paragraph" w:styleId="a4">
    <w:name w:val="footer"/>
    <w:basedOn w:val="a"/>
    <w:link w:val="a5"/>
    <w:uiPriority w:val="99"/>
    <w:rsid w:val="000B61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0B61E1"/>
    <w:rPr>
      <w:rFonts w:ascii="Times New Roman" w:eastAsia="Times New Roman" w:hAnsi="Times New Roman" w:cs="Times New Roman"/>
      <w:sz w:val="24"/>
      <w:szCs w:val="24"/>
      <w:lang w:eastAsia="ru-RU"/>
    </w:rPr>
  </w:style>
  <w:style w:type="character" w:styleId="a6">
    <w:name w:val="page number"/>
    <w:basedOn w:val="a0"/>
    <w:rsid w:val="000B61E1"/>
  </w:style>
  <w:style w:type="paragraph" w:customStyle="1" w:styleId="Report">
    <w:name w:val="Report"/>
    <w:basedOn w:val="a"/>
    <w:semiHidden/>
    <w:rsid w:val="000B61E1"/>
    <w:pPr>
      <w:spacing w:after="0" w:line="360" w:lineRule="auto"/>
      <w:ind w:firstLine="567"/>
      <w:jc w:val="both"/>
    </w:pPr>
    <w:rPr>
      <w:rFonts w:ascii="Times New Roman" w:eastAsia="Times New Roman" w:hAnsi="Times New Roman" w:cs="Times New Roman"/>
      <w:sz w:val="28"/>
      <w:szCs w:val="20"/>
      <w:lang w:eastAsia="ru-RU"/>
    </w:rPr>
  </w:style>
  <w:style w:type="paragraph" w:styleId="a7">
    <w:name w:val="No Spacing"/>
    <w:link w:val="a8"/>
    <w:uiPriority w:val="1"/>
    <w:qFormat/>
    <w:rsid w:val="000B61E1"/>
    <w:pPr>
      <w:spacing w:after="0" w:line="240" w:lineRule="auto"/>
      <w:ind w:firstLine="284"/>
      <w:jc w:val="both"/>
    </w:pPr>
    <w:rPr>
      <w:rFonts w:ascii="Times New Roman" w:eastAsia="Times New Roman" w:hAnsi="Times New Roman" w:cs="Times New Roman"/>
      <w:sz w:val="24"/>
      <w:lang w:eastAsia="ru-RU"/>
    </w:rPr>
  </w:style>
  <w:style w:type="character" w:customStyle="1" w:styleId="a8">
    <w:name w:val="Без интервала Знак"/>
    <w:link w:val="a7"/>
    <w:uiPriority w:val="1"/>
    <w:rsid w:val="000B61E1"/>
    <w:rPr>
      <w:rFonts w:ascii="Times New Roman" w:eastAsia="Times New Roman" w:hAnsi="Times New Roman" w:cs="Times New Roman"/>
      <w:sz w:val="24"/>
      <w:lang w:eastAsia="ru-RU"/>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qFormat/>
    <w:rsid w:val="000B61E1"/>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aa">
    <w:name w:val="Табличный_центр"/>
    <w:basedOn w:val="a"/>
    <w:rsid w:val="000B61E1"/>
    <w:pPr>
      <w:spacing w:after="0" w:line="240" w:lineRule="auto"/>
      <w:jc w:val="center"/>
    </w:pPr>
    <w:rPr>
      <w:rFonts w:ascii="Times New Roman" w:eastAsia="Times New Roman" w:hAnsi="Times New Roman" w:cs="Times New Roman"/>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locked/>
    <w:rsid w:val="000B61E1"/>
    <w:rPr>
      <w:rFonts w:ascii="Times New Roman" w:eastAsia="Times New Roman" w:hAnsi="Times New Roman" w:cs="Times New Roman"/>
      <w:b/>
      <w:bCs/>
      <w:sz w:val="24"/>
      <w:szCs w:val="24"/>
      <w:lang w:val="x-none" w:eastAsia="x-none"/>
    </w:rPr>
  </w:style>
  <w:style w:type="paragraph" w:customStyle="1" w:styleId="ab">
    <w:name w:val="Знак"/>
    <w:basedOn w:val="a"/>
    <w:next w:val="2"/>
    <w:autoRedefine/>
    <w:uiPriority w:val="99"/>
    <w:rsid w:val="000B61E1"/>
    <w:pPr>
      <w:spacing w:line="240" w:lineRule="exact"/>
    </w:pPr>
    <w:rPr>
      <w:rFonts w:ascii="Arial" w:eastAsia="Times New Roman" w:hAnsi="Arial" w:cs="Arial"/>
      <w:sz w:val="24"/>
      <w:szCs w:val="24"/>
      <w:lang w:val="en-US"/>
    </w:rPr>
  </w:style>
  <w:style w:type="character" w:styleId="ac">
    <w:name w:val="Strong"/>
    <w:uiPriority w:val="22"/>
    <w:qFormat/>
    <w:rsid w:val="000B61E1"/>
    <w:rPr>
      <w:b/>
      <w:bCs/>
    </w:rPr>
  </w:style>
  <w:style w:type="paragraph" w:styleId="ad">
    <w:name w:val="List Paragraph"/>
    <w:basedOn w:val="a"/>
    <w:uiPriority w:val="34"/>
    <w:qFormat/>
    <w:rsid w:val="000B61E1"/>
    <w:pPr>
      <w:spacing w:after="200" w:line="276" w:lineRule="auto"/>
      <w:ind w:left="720"/>
      <w:contextualSpacing/>
    </w:pPr>
    <w:rPr>
      <w:rFonts w:ascii="Calibri" w:eastAsia="Times New Roman" w:hAnsi="Calibri" w:cs="Times New Roman"/>
      <w:lang w:eastAsia="ru-RU"/>
    </w:rPr>
  </w:style>
  <w:style w:type="paragraph" w:customStyle="1" w:styleId="Default">
    <w:name w:val="Default"/>
    <w:rsid w:val="000B61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header"/>
    <w:basedOn w:val="a"/>
    <w:link w:val="af"/>
    <w:rsid w:val="000B61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0B61E1"/>
    <w:rPr>
      <w:rFonts w:ascii="Times New Roman" w:eastAsia="Times New Roman" w:hAnsi="Times New Roman" w:cs="Times New Roman"/>
      <w:sz w:val="24"/>
      <w:szCs w:val="24"/>
      <w:lang w:eastAsia="ru-RU"/>
    </w:rPr>
  </w:style>
  <w:style w:type="character" w:styleId="af0">
    <w:name w:val="Hyperlink"/>
    <w:uiPriority w:val="99"/>
    <w:rsid w:val="000B61E1"/>
    <w:rPr>
      <w:rFonts w:cs="Times New Roman"/>
      <w:color w:val="0000FF"/>
      <w:u w:val="single"/>
    </w:rPr>
  </w:style>
  <w:style w:type="paragraph" w:customStyle="1" w:styleId="af1">
    <w:name w:val="Нормальный (таблица)"/>
    <w:basedOn w:val="a"/>
    <w:next w:val="a"/>
    <w:uiPriority w:val="99"/>
    <w:rsid w:val="000B61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2">
    <w:name w:val="Emphasis"/>
    <w:uiPriority w:val="20"/>
    <w:qFormat/>
    <w:rsid w:val="000B61E1"/>
    <w:rPr>
      <w:i/>
      <w:iCs/>
    </w:rPr>
  </w:style>
  <w:style w:type="character" w:customStyle="1" w:styleId="110">
    <w:name w:val="Основной текст + 11"/>
    <w:aliases w:val="5 pt"/>
    <w:rsid w:val="000B61E1"/>
    <w:rPr>
      <w:rFonts w:cs="Times New Roman"/>
      <w:color w:val="000000"/>
      <w:spacing w:val="0"/>
      <w:w w:val="100"/>
      <w:position w:val="0"/>
      <w:sz w:val="23"/>
      <w:szCs w:val="23"/>
      <w:shd w:val="clear" w:color="auto" w:fill="FFFFFF"/>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24</Pages>
  <Words>9121</Words>
  <Characters>51990</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2018-11-23T08:51:00Z</dcterms:created>
  <dcterms:modified xsi:type="dcterms:W3CDTF">2018-11-23T05:34:00Z</dcterms:modified>
</cp:coreProperties>
</file>